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line="360" w:lineRule="auto"/>
        <w:jc w:val="center"/>
        <w:rPr>
          <w:rFonts w:ascii="宋体" w:hAnsi="宋体"/>
          <w:b/>
          <w:sz w:val="36"/>
          <w:szCs w:val="36"/>
        </w:rPr>
      </w:pPr>
      <w:r>
        <w:rPr>
          <w:rFonts w:hint="eastAsia" w:ascii="宋体" w:hAnsi="宋体"/>
          <w:b/>
          <w:sz w:val="36"/>
          <w:szCs w:val="36"/>
        </w:rPr>
        <w:t>受让方承诺函</w:t>
      </w:r>
    </w:p>
    <w:p>
      <w:pPr>
        <w:adjustRightInd w:val="0"/>
        <w:snapToGrid w:val="0"/>
        <w:spacing w:after="120" w:line="400" w:lineRule="exact"/>
        <w:rPr>
          <w:rFonts w:ascii="宋体" w:hAnsi="宋体"/>
          <w:b/>
          <w:sz w:val="24"/>
        </w:rPr>
      </w:pPr>
      <w:r>
        <w:rPr>
          <w:rFonts w:hint="eastAsia" w:ascii="宋体" w:hAnsi="宋体"/>
          <w:b/>
          <w:sz w:val="24"/>
        </w:rPr>
        <w:t>张家口市公共资源交易中心：</w:t>
      </w:r>
    </w:p>
    <w:p>
      <w:pPr>
        <w:adjustRightInd w:val="0"/>
        <w:snapToGrid w:val="0"/>
        <w:spacing w:after="120" w:line="400" w:lineRule="exact"/>
        <w:rPr>
          <w:rFonts w:ascii="宋体" w:hAnsi="宋体"/>
          <w:b/>
          <w:sz w:val="24"/>
        </w:rPr>
      </w:pPr>
    </w:p>
    <w:p>
      <w:pPr>
        <w:adjustRightInd w:val="0"/>
        <w:snapToGrid w:val="0"/>
        <w:spacing w:after="120" w:line="400" w:lineRule="exact"/>
        <w:ind w:firstLine="470" w:firstLineChars="196"/>
        <w:jc w:val="left"/>
        <w:rPr>
          <w:rFonts w:ascii="宋体" w:hAnsi="宋体"/>
          <w:sz w:val="24"/>
        </w:rPr>
      </w:pPr>
      <w:r>
        <w:rPr>
          <w:rFonts w:hint="eastAsia" w:ascii="宋体" w:hAnsi="宋体"/>
          <w:sz w:val="24"/>
        </w:rPr>
        <w:t xml:space="preserve">本意向受让方 </w:t>
      </w:r>
      <w:r>
        <w:rPr>
          <w:rFonts w:hint="eastAsia" w:ascii="宋体" w:hAnsi="宋体"/>
          <w:sz w:val="24"/>
          <w:u w:val="single"/>
        </w:rPr>
        <w:t xml:space="preserve">             </w:t>
      </w:r>
      <w:r>
        <w:rPr>
          <w:rFonts w:hint="eastAsia" w:ascii="宋体" w:hAnsi="宋体"/>
          <w:sz w:val="24"/>
        </w:rPr>
        <w:t>统一社会信用代码</w:t>
      </w:r>
      <w:r>
        <w:rPr>
          <w:rFonts w:hint="eastAsia" w:ascii="宋体" w:hAnsi="宋体"/>
          <w:sz w:val="24"/>
          <w:u w:val="single"/>
        </w:rPr>
        <w:t xml:space="preserve">                              </w:t>
      </w:r>
      <w:r>
        <w:rPr>
          <w:rFonts w:hint="eastAsia" w:ascii="宋体" w:hAnsi="宋体"/>
          <w:sz w:val="24"/>
        </w:rPr>
        <w:t>意向受让由张家口市公共资源交易中心公开挂牌的</w:t>
      </w:r>
      <w:r>
        <w:rPr>
          <w:rFonts w:hint="eastAsia" w:ascii="宋体" w:hAnsi="宋体"/>
          <w:sz w:val="24"/>
          <w:u w:val="single"/>
        </w:rPr>
        <w:t>阳原县财政局依法没收资产一批</w:t>
      </w:r>
      <w:bookmarkStart w:id="0" w:name="_GoBack"/>
      <w:bookmarkEnd w:id="0"/>
      <w:r>
        <w:rPr>
          <w:rFonts w:hint="eastAsia" w:ascii="宋体" w:hAnsi="宋体"/>
          <w:sz w:val="24"/>
          <w:u w:val="single"/>
        </w:rPr>
        <w:t xml:space="preserve"> </w:t>
      </w:r>
      <w:r>
        <w:rPr>
          <w:rFonts w:hint="eastAsia" w:ascii="宋体" w:hAnsi="宋体"/>
          <w:sz w:val="24"/>
        </w:rPr>
        <w:t>项目。本意向受让方作出如下承诺：</w:t>
      </w:r>
    </w:p>
    <w:p>
      <w:pPr>
        <w:adjustRightInd w:val="0"/>
        <w:snapToGrid w:val="0"/>
        <w:spacing w:after="120" w:line="400" w:lineRule="exact"/>
        <w:ind w:firstLine="470" w:firstLineChars="196"/>
        <w:jc w:val="left"/>
        <w:rPr>
          <w:rFonts w:ascii="宋体" w:hAnsi="宋体"/>
          <w:color w:val="000000" w:themeColor="text1"/>
          <w:sz w:val="24"/>
        </w:rPr>
      </w:pPr>
      <w:r>
        <w:rPr>
          <w:rFonts w:hint="eastAsia" w:ascii="宋体" w:hAnsi="宋体"/>
          <w:color w:val="000000" w:themeColor="text1"/>
          <w:sz w:val="24"/>
        </w:rPr>
        <w:t>1、意向受让方在被确认为受让方后，须在3个工作日内与转让方签订《资产转让合同》，并在《资产转让合同》签订之次日起5个工作日内一次性付清全部交易价款至张家口中佳国有产权服务有限公司指定账户（单位名称：张家口中佳国有产权服务有限公司，开户银行：张家口银行下东营支行，账号：074037362800015）。</w:t>
      </w:r>
    </w:p>
    <w:p>
      <w:pPr>
        <w:adjustRightInd w:val="0"/>
        <w:snapToGrid w:val="0"/>
        <w:spacing w:after="120" w:line="400" w:lineRule="exact"/>
        <w:ind w:firstLine="470" w:firstLineChars="196"/>
        <w:jc w:val="left"/>
        <w:rPr>
          <w:rFonts w:ascii="宋体" w:hAnsi="宋体"/>
          <w:color w:val="000000" w:themeColor="text1"/>
          <w:sz w:val="24"/>
        </w:rPr>
      </w:pPr>
      <w:r>
        <w:rPr>
          <w:rFonts w:hint="eastAsia" w:ascii="宋体" w:hAnsi="宋体"/>
          <w:color w:val="000000" w:themeColor="text1"/>
          <w:sz w:val="24"/>
        </w:rPr>
        <w:t>2、转让成交受让方与转让方签订资产转让合同并付清全部成交价款后，受让方与转让方须在5个工作日内办理资产交割手续，并签订《资产转让交割单》。</w:t>
      </w:r>
    </w:p>
    <w:p>
      <w:pPr>
        <w:adjustRightInd w:val="0"/>
        <w:snapToGrid w:val="0"/>
        <w:spacing w:after="120" w:line="400" w:lineRule="exact"/>
        <w:ind w:firstLine="470" w:firstLineChars="196"/>
        <w:jc w:val="left"/>
        <w:rPr>
          <w:rFonts w:ascii="宋体" w:hAnsi="宋体"/>
          <w:color w:val="000000" w:themeColor="text1"/>
          <w:sz w:val="24"/>
        </w:rPr>
      </w:pPr>
      <w:r>
        <w:rPr>
          <w:rFonts w:hint="eastAsia" w:ascii="宋体" w:hAnsi="宋体"/>
          <w:color w:val="000000" w:themeColor="text1"/>
          <w:sz w:val="24"/>
        </w:rPr>
        <w:t>3、机器设备的拆解、清理、装运等工作由受让方负责，涉及到的相关费用由受让方承担。受让方在机器设备的拆解、清理 、装运过程中需安全操作，如出现人身伤害事故等安全责任均由受让方承担。</w:t>
      </w:r>
    </w:p>
    <w:p>
      <w:pPr>
        <w:adjustRightInd w:val="0"/>
        <w:snapToGrid w:val="0"/>
        <w:spacing w:after="120" w:line="400" w:lineRule="exact"/>
        <w:ind w:firstLine="470" w:firstLineChars="196"/>
        <w:jc w:val="left"/>
        <w:rPr>
          <w:rFonts w:ascii="宋体" w:hAnsi="宋体"/>
          <w:color w:val="000000" w:themeColor="text1"/>
          <w:sz w:val="24"/>
        </w:rPr>
      </w:pPr>
      <w:r>
        <w:rPr>
          <w:rFonts w:hint="eastAsia" w:ascii="宋体" w:hAnsi="宋体"/>
          <w:color w:val="000000" w:themeColor="text1"/>
          <w:sz w:val="24"/>
        </w:rPr>
        <w:t>4、本次交易所涉及到的交易服务费及竞价服务费由受让方承担。</w:t>
      </w:r>
    </w:p>
    <w:p>
      <w:pPr>
        <w:adjustRightInd w:val="0"/>
        <w:snapToGrid w:val="0"/>
        <w:spacing w:after="120" w:line="400" w:lineRule="exact"/>
        <w:ind w:firstLine="470" w:firstLineChars="196"/>
        <w:jc w:val="left"/>
        <w:rPr>
          <w:rFonts w:ascii="宋体" w:hAnsi="宋体"/>
          <w:sz w:val="24"/>
        </w:rPr>
      </w:pPr>
    </w:p>
    <w:p>
      <w:pPr>
        <w:adjustRightInd w:val="0"/>
        <w:snapToGrid w:val="0"/>
        <w:spacing w:after="120" w:line="400" w:lineRule="exact"/>
        <w:ind w:firstLine="470" w:firstLineChars="196"/>
        <w:jc w:val="left"/>
        <w:rPr>
          <w:rFonts w:ascii="宋体" w:hAnsi="宋体"/>
          <w:sz w:val="24"/>
        </w:rPr>
      </w:pPr>
      <w:r>
        <w:rPr>
          <w:rFonts w:hint="eastAsia" w:ascii="宋体" w:hAnsi="宋体"/>
          <w:sz w:val="24"/>
        </w:rPr>
        <w:t>我方保证遵守以上承诺，如违反上述承诺或有违规行为，给交易相关方造成损失的，我方愿意承担法律责任及相应的经济赔偿责任。</w:t>
      </w:r>
    </w:p>
    <w:p>
      <w:pPr>
        <w:adjustRightInd w:val="0"/>
        <w:snapToGrid w:val="0"/>
        <w:spacing w:after="120" w:line="400" w:lineRule="exact"/>
        <w:ind w:firstLine="470" w:firstLineChars="196"/>
        <w:jc w:val="left"/>
        <w:rPr>
          <w:rFonts w:ascii="宋体" w:hAnsi="宋体"/>
          <w:sz w:val="24"/>
        </w:rPr>
      </w:pPr>
    </w:p>
    <w:p>
      <w:pPr>
        <w:adjustRightInd w:val="0"/>
        <w:snapToGrid w:val="0"/>
        <w:spacing w:after="120" w:line="400" w:lineRule="exact"/>
        <w:ind w:firstLine="470" w:firstLineChars="196"/>
        <w:jc w:val="left"/>
        <w:rPr>
          <w:rFonts w:ascii="宋体" w:hAnsi="宋体"/>
          <w:sz w:val="24"/>
        </w:rPr>
      </w:pPr>
    </w:p>
    <w:p>
      <w:pPr>
        <w:adjustRightInd w:val="0"/>
        <w:snapToGrid w:val="0"/>
        <w:spacing w:after="120" w:line="400" w:lineRule="exact"/>
        <w:ind w:firstLine="4800" w:firstLineChars="2000"/>
        <w:jc w:val="left"/>
        <w:rPr>
          <w:rFonts w:ascii="宋体" w:hAnsi="宋体"/>
          <w:sz w:val="24"/>
        </w:rPr>
      </w:pPr>
      <w:r>
        <w:rPr>
          <w:rFonts w:hint="eastAsia" w:ascii="宋体" w:hAnsi="宋体"/>
          <w:sz w:val="24"/>
        </w:rPr>
        <w:t>意向受让方签字：</w:t>
      </w:r>
    </w:p>
    <w:p>
      <w:pPr>
        <w:adjustRightInd w:val="0"/>
        <w:snapToGrid w:val="0"/>
        <w:spacing w:after="120" w:line="400" w:lineRule="exact"/>
        <w:ind w:firstLine="4800" w:firstLineChars="2000"/>
        <w:jc w:val="left"/>
        <w:rPr>
          <w:rFonts w:ascii="宋体" w:hAnsi="宋体"/>
          <w:sz w:val="24"/>
        </w:rPr>
      </w:pPr>
      <w:r>
        <w:rPr>
          <w:rFonts w:hint="eastAsia" w:ascii="宋体" w:hAnsi="宋体"/>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559"/>
    <w:rsid w:val="000E2552"/>
    <w:rsid w:val="001C6BFC"/>
    <w:rsid w:val="00307E3C"/>
    <w:rsid w:val="00345125"/>
    <w:rsid w:val="003764C9"/>
    <w:rsid w:val="003F067A"/>
    <w:rsid w:val="00596AE3"/>
    <w:rsid w:val="005979E3"/>
    <w:rsid w:val="005C50DE"/>
    <w:rsid w:val="006E2AB0"/>
    <w:rsid w:val="00724DBE"/>
    <w:rsid w:val="008A30ED"/>
    <w:rsid w:val="008E3C08"/>
    <w:rsid w:val="009D6316"/>
    <w:rsid w:val="009F5394"/>
    <w:rsid w:val="00A0304E"/>
    <w:rsid w:val="00A76559"/>
    <w:rsid w:val="00AF2C1B"/>
    <w:rsid w:val="00B01BA1"/>
    <w:rsid w:val="00C723A7"/>
    <w:rsid w:val="00C814AD"/>
    <w:rsid w:val="00C92F8F"/>
    <w:rsid w:val="00D200BA"/>
    <w:rsid w:val="00D9018D"/>
    <w:rsid w:val="00FE34ED"/>
    <w:rsid w:val="00FF48B1"/>
    <w:rsid w:val="0C5B5D86"/>
    <w:rsid w:val="619A1037"/>
    <w:rsid w:val="6691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92</Words>
  <Characters>526</Characters>
  <Lines>4</Lines>
  <Paragraphs>1</Paragraphs>
  <TotalTime>0</TotalTime>
  <ScaleCrop>false</ScaleCrop>
  <LinksUpToDate>false</LinksUpToDate>
  <CharactersWithSpaces>617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2018-10-22T01:17:00Z</dcterms:created>
  <dc:creator>USER-</dc:creator>
  <cp:lastModifiedBy>86176</cp:lastModifiedBy>
  <cp:lastPrinted>2019-02-28T03:28:00Z</cp:lastPrinted>
  <dcterms:modified xsi:type="dcterms:W3CDTF">2020-05-28T07:41:01Z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