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numId w:val="0"/>
        </w:numPr>
        <w:spacing w:line="360" w:lineRule="auto"/>
        <w:jc w:val="center"/>
        <w:rPr>
          <w:rFonts w:ascii="华文中宋" w:hAnsi="华文中宋" w:eastAsia="华文中宋"/>
        </w:rPr>
      </w:pPr>
      <w:bookmarkStart w:id="0" w:name="_Toc28359011"/>
      <w:bookmarkStart w:id="1" w:name="_Toc26930"/>
      <w:bookmarkStart w:id="2" w:name="_Toc35393797"/>
      <w:r>
        <w:rPr>
          <w:rFonts w:hint="eastAsia" w:ascii="华文中宋" w:hAnsi="华文中宋" w:eastAsia="华文中宋"/>
        </w:rPr>
        <w:t>竞争性</w:t>
      </w:r>
      <w:r>
        <w:rPr>
          <w:rFonts w:hint="eastAsia" w:ascii="华文中宋" w:hAnsi="华文中宋" w:eastAsia="华文中宋"/>
          <w:lang w:eastAsia="zh-CN"/>
        </w:rPr>
        <w:t>磋商</w:t>
      </w:r>
      <w:r>
        <w:rPr>
          <w:rFonts w:hint="eastAsia" w:ascii="华文中宋" w:hAnsi="华文中宋" w:eastAsia="华文中宋"/>
        </w:rPr>
        <w:t>公告</w:t>
      </w:r>
      <w:bookmarkEnd w:id="0"/>
      <w:bookmarkEnd w:id="1"/>
      <w:bookmarkEnd w:id="2"/>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val="en-US" w:eastAsia="zh-CN"/>
        </w:rPr>
        <w:t>西太平山、西泽园、小白山景区给水管线及配套设施更换维修工程</w:t>
      </w:r>
      <w:r>
        <w:rPr>
          <w:rFonts w:hint="eastAsia" w:ascii="仿宋" w:hAnsi="仿宋" w:eastAsia="仿宋"/>
          <w:sz w:val="28"/>
          <w:szCs w:val="28"/>
        </w:rPr>
        <w:t>的潜在供应商应在</w:t>
      </w:r>
      <w:r>
        <w:rPr>
          <w:rFonts w:hint="eastAsia" w:ascii="仿宋" w:hAnsi="仿宋" w:eastAsia="仿宋"/>
          <w:sz w:val="28"/>
          <w:szCs w:val="28"/>
          <w:u w:val="single"/>
        </w:rPr>
        <w:t>河北张家口电子招标投标交易平台/hbzjk.86ztb.com自行下载</w:t>
      </w:r>
      <w:r>
        <w:rPr>
          <w:rFonts w:hint="eastAsia" w:ascii="仿宋" w:hAnsi="仿宋" w:eastAsia="仿宋"/>
          <w:sz w:val="28"/>
          <w:szCs w:val="28"/>
        </w:rPr>
        <w:t>获取采购文件，并于</w:t>
      </w:r>
      <w:r>
        <w:rPr>
          <w:rFonts w:hint="eastAsia" w:ascii="仿宋" w:hAnsi="仿宋" w:eastAsia="仿宋"/>
          <w:sz w:val="28"/>
          <w:szCs w:val="28"/>
          <w:highlight w:val="none"/>
          <w:u w:val="single"/>
          <w:lang w:val="en-US" w:eastAsia="zh-CN"/>
        </w:rPr>
        <w:t>202</w:t>
      </w:r>
      <w:r>
        <w:rPr>
          <w:rFonts w:hint="default" w:ascii="仿宋" w:hAnsi="仿宋" w:eastAsia="仿宋"/>
          <w:sz w:val="28"/>
          <w:szCs w:val="28"/>
          <w:highlight w:val="none"/>
          <w:u w:val="single"/>
          <w:lang w:val="en-US" w:eastAsia="zh-CN"/>
        </w:rPr>
        <w:t>1</w:t>
      </w:r>
      <w:r>
        <w:rPr>
          <w:rFonts w:hint="eastAsia" w:ascii="仿宋" w:hAnsi="仿宋" w:eastAsia="仿宋"/>
          <w:bCs/>
          <w:sz w:val="28"/>
          <w:szCs w:val="28"/>
          <w:highlight w:val="none"/>
          <w:u w:val="single"/>
        </w:rPr>
        <w:t>年</w:t>
      </w:r>
      <w:r>
        <w:rPr>
          <w:rFonts w:hint="eastAsia" w:ascii="仿宋" w:hAnsi="仿宋" w:eastAsia="仿宋"/>
          <w:bCs/>
          <w:sz w:val="28"/>
          <w:szCs w:val="28"/>
          <w:highlight w:val="none"/>
          <w:u w:val="single"/>
          <w:lang w:val="en-US" w:eastAsia="zh-CN"/>
        </w:rPr>
        <w:t>7</w:t>
      </w:r>
      <w:r>
        <w:rPr>
          <w:rFonts w:hint="eastAsia" w:ascii="仿宋" w:hAnsi="仿宋" w:eastAsia="仿宋"/>
          <w:bCs/>
          <w:sz w:val="28"/>
          <w:szCs w:val="28"/>
          <w:highlight w:val="none"/>
          <w:u w:val="single"/>
        </w:rPr>
        <w:t>月</w:t>
      </w:r>
      <w:r>
        <w:rPr>
          <w:rFonts w:hint="eastAsia" w:ascii="仿宋" w:hAnsi="仿宋" w:eastAsia="仿宋"/>
          <w:bCs/>
          <w:sz w:val="28"/>
          <w:szCs w:val="28"/>
          <w:highlight w:val="none"/>
          <w:u w:val="single"/>
          <w:lang w:val="en-US" w:eastAsia="zh-CN"/>
        </w:rPr>
        <w:t>7</w:t>
      </w:r>
      <w:r>
        <w:rPr>
          <w:rFonts w:hint="eastAsia" w:ascii="仿宋" w:hAnsi="仿宋" w:eastAsia="仿宋"/>
          <w:bCs/>
          <w:sz w:val="28"/>
          <w:szCs w:val="28"/>
          <w:highlight w:val="none"/>
          <w:u w:val="single"/>
        </w:rPr>
        <w:t>日</w:t>
      </w:r>
      <w:r>
        <w:rPr>
          <w:rFonts w:hint="eastAsia" w:ascii="仿宋" w:hAnsi="仿宋" w:eastAsia="仿宋"/>
          <w:bCs/>
          <w:sz w:val="28"/>
          <w:szCs w:val="28"/>
          <w:highlight w:val="none"/>
          <w:u w:val="single"/>
          <w:lang w:val="en-US" w:eastAsia="zh-CN"/>
        </w:rPr>
        <w:t>9</w:t>
      </w:r>
      <w:r>
        <w:rPr>
          <w:rFonts w:hint="eastAsia" w:ascii="仿宋" w:hAnsi="仿宋" w:eastAsia="仿宋"/>
          <w:bCs/>
          <w:sz w:val="28"/>
          <w:szCs w:val="28"/>
          <w:highlight w:val="none"/>
          <w:u w:val="single"/>
        </w:rPr>
        <w:t>点</w:t>
      </w:r>
      <w:r>
        <w:rPr>
          <w:rFonts w:hint="eastAsia" w:ascii="仿宋" w:hAnsi="仿宋" w:eastAsia="仿宋"/>
          <w:bCs/>
          <w:sz w:val="28"/>
          <w:szCs w:val="28"/>
          <w:highlight w:val="none"/>
          <w:u w:val="single"/>
          <w:lang w:val="en-US" w:eastAsia="zh-CN"/>
        </w:rPr>
        <w:t>00</w:t>
      </w:r>
      <w:r>
        <w:rPr>
          <w:rFonts w:hint="eastAsia" w:ascii="仿宋" w:hAnsi="仿宋" w:eastAsia="仿宋"/>
          <w:bCs/>
          <w:sz w:val="28"/>
          <w:szCs w:val="28"/>
          <w:highlight w:val="none"/>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8"/>
        <w:spacing w:line="360" w:lineRule="auto"/>
        <w:rPr>
          <w:rFonts w:ascii="黑体" w:hAnsi="黑体" w:cs="宋体"/>
          <w:b w:val="0"/>
          <w:sz w:val="28"/>
          <w:szCs w:val="28"/>
        </w:rPr>
      </w:pPr>
      <w:bookmarkStart w:id="3" w:name="_Toc35393629"/>
      <w:bookmarkStart w:id="4" w:name="_Toc35393798"/>
      <w:bookmarkStart w:id="5" w:name="_Toc28359012"/>
      <w:bookmarkStart w:id="6" w:name="_Toc30344"/>
      <w:bookmarkStart w:id="7" w:name="_Toc28359089"/>
      <w:r>
        <w:rPr>
          <w:rFonts w:hint="eastAsia" w:ascii="黑体" w:hAnsi="黑体" w:cs="宋体"/>
          <w:b w:val="0"/>
          <w:sz w:val="28"/>
          <w:szCs w:val="28"/>
        </w:rPr>
        <w:t>一、项目基本情况</w:t>
      </w:r>
      <w:bookmarkEnd w:id="3"/>
      <w:bookmarkEnd w:id="4"/>
      <w:bookmarkEnd w:id="5"/>
      <w:bookmarkEnd w:id="6"/>
      <w:bookmarkEnd w:id="7"/>
    </w:p>
    <w:p>
      <w:pPr>
        <w:spacing w:line="360" w:lineRule="auto"/>
        <w:ind w:firstLine="509" w:firstLineChars="182"/>
        <w:rPr>
          <w:rFonts w:hint="default" w:ascii="仿宋" w:hAnsi="仿宋" w:eastAsia="仿宋"/>
          <w:sz w:val="28"/>
          <w:szCs w:val="28"/>
          <w:lang w:val="en-US"/>
        </w:rPr>
      </w:pPr>
      <w:r>
        <w:rPr>
          <w:rFonts w:hint="eastAsia" w:ascii="仿宋" w:hAnsi="仿宋" w:eastAsia="仿宋"/>
          <w:sz w:val="28"/>
          <w:szCs w:val="28"/>
        </w:rPr>
        <w:t>项目编号：ZJKGY20</w:t>
      </w:r>
      <w:r>
        <w:rPr>
          <w:rFonts w:hint="eastAsia" w:ascii="仿宋" w:hAnsi="仿宋" w:eastAsia="仿宋"/>
          <w:sz w:val="28"/>
          <w:szCs w:val="28"/>
          <w:lang w:val="en-US" w:eastAsia="zh-CN"/>
        </w:rPr>
        <w:t>2</w:t>
      </w:r>
      <w:r>
        <w:rPr>
          <w:rFonts w:hint="default" w:ascii="仿宋" w:hAnsi="仿宋" w:eastAsia="仿宋"/>
          <w:sz w:val="28"/>
          <w:szCs w:val="28"/>
          <w:lang w:val="en-US" w:eastAsia="zh-CN"/>
        </w:rPr>
        <w:t>1</w:t>
      </w:r>
      <w:r>
        <w:rPr>
          <w:rFonts w:hint="eastAsia" w:ascii="仿宋" w:hAnsi="仿宋" w:eastAsia="仿宋"/>
          <w:sz w:val="28"/>
          <w:szCs w:val="28"/>
        </w:rPr>
        <w:t>-0</w:t>
      </w:r>
      <w:r>
        <w:rPr>
          <w:rFonts w:hint="default" w:ascii="仿宋" w:hAnsi="仿宋" w:eastAsia="仿宋"/>
          <w:sz w:val="28"/>
          <w:szCs w:val="28"/>
          <w:lang w:val="en-US"/>
        </w:rPr>
        <w:t>13</w:t>
      </w:r>
    </w:p>
    <w:p>
      <w:pPr>
        <w:pStyle w:val="2"/>
        <w:ind w:firstLine="560" w:firstLineChars="200"/>
        <w:rPr>
          <w:rFonts w:hint="eastAsia" w:ascii="仿宋" w:hAnsi="仿宋" w:eastAsia="仿宋"/>
          <w:kern w:val="2"/>
          <w:sz w:val="28"/>
          <w:szCs w:val="28"/>
          <w:lang w:val="en-US" w:eastAsia="zh-CN" w:bidi="ar-SA"/>
        </w:rPr>
      </w:pPr>
      <w:r>
        <w:rPr>
          <w:rFonts w:hint="eastAsia" w:ascii="仿宋" w:hAnsi="仿宋" w:eastAsia="仿宋"/>
          <w:sz w:val="28"/>
          <w:szCs w:val="28"/>
        </w:rPr>
        <w:t>项目名称：</w:t>
      </w:r>
      <w:r>
        <w:rPr>
          <w:rFonts w:hint="eastAsia" w:ascii="仿宋" w:hAnsi="仿宋" w:eastAsia="仿宋"/>
          <w:kern w:val="2"/>
          <w:sz w:val="28"/>
          <w:szCs w:val="28"/>
          <w:lang w:val="en-US" w:eastAsia="zh-CN" w:bidi="ar-SA"/>
        </w:rPr>
        <w:t>西太平山、西泽园、小白山景区给水管线及配套设施更换维修工程</w:t>
      </w:r>
    </w:p>
    <w:p>
      <w:pPr>
        <w:ind w:firstLine="560" w:firstLineChars="200"/>
        <w:rPr>
          <w:rFonts w:hint="eastAsia" w:ascii="仿宋" w:hAnsi="仿宋" w:eastAsia="仿宋"/>
          <w:sz w:val="28"/>
          <w:szCs w:val="28"/>
        </w:rPr>
      </w:pPr>
      <w:r>
        <w:rPr>
          <w:rFonts w:hint="eastAsia" w:ascii="仿宋" w:hAnsi="仿宋" w:eastAsia="仿宋"/>
          <w:sz w:val="28"/>
          <w:szCs w:val="28"/>
        </w:rPr>
        <w:t xml:space="preserve">采购方式：竞争性磋商 </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1392944.19元</w:t>
      </w:r>
    </w:p>
    <w:p>
      <w:pPr>
        <w:ind w:firstLine="480"/>
        <w:rPr>
          <w:rFonts w:hint="eastAsia" w:ascii="仿宋" w:hAnsi="仿宋" w:eastAsia="仿宋"/>
          <w:kern w:val="2"/>
          <w:sz w:val="28"/>
          <w:szCs w:val="28"/>
          <w:lang w:val="en-US" w:eastAsia="zh-CN" w:bidi="ar-SA"/>
        </w:rPr>
      </w:pPr>
      <w:r>
        <w:rPr>
          <w:rFonts w:hint="eastAsia" w:ascii="仿宋" w:hAnsi="仿宋" w:eastAsia="仿宋"/>
          <w:sz w:val="28"/>
          <w:szCs w:val="28"/>
        </w:rPr>
        <w:t>采购需求：</w:t>
      </w:r>
      <w:r>
        <w:rPr>
          <w:rFonts w:hint="eastAsia" w:ascii="仿宋" w:hAnsi="仿宋" w:eastAsia="仿宋"/>
          <w:kern w:val="2"/>
          <w:sz w:val="28"/>
          <w:szCs w:val="28"/>
          <w:lang w:val="en-US" w:eastAsia="zh-CN" w:bidi="ar-SA"/>
        </w:rPr>
        <w:t>西太平山、西泽园、小白山景区给水管线及配套设施更换维修工程（详见招标文件第二部分）</w:t>
      </w:r>
    </w:p>
    <w:p>
      <w:pPr>
        <w:ind w:firstLine="480"/>
        <w:rPr>
          <w:rFonts w:hint="eastAsia" w:ascii="仿宋" w:hAnsi="仿宋" w:eastAsia="仿宋"/>
          <w:kern w:val="2"/>
          <w:sz w:val="28"/>
          <w:szCs w:val="28"/>
          <w:highlight w:val="none"/>
          <w:lang w:val="en-US" w:eastAsia="zh-CN" w:bidi="ar-SA"/>
        </w:rPr>
      </w:pPr>
      <w:r>
        <w:rPr>
          <w:rFonts w:hint="eastAsia" w:ascii="仿宋" w:hAnsi="仿宋" w:eastAsia="仿宋"/>
          <w:sz w:val="28"/>
          <w:szCs w:val="28"/>
        </w:rPr>
        <w:t>合同履行期限：</w:t>
      </w:r>
      <w:r>
        <w:rPr>
          <w:rFonts w:hint="eastAsia" w:ascii="仿宋" w:hAnsi="仿宋" w:eastAsia="仿宋"/>
          <w:kern w:val="2"/>
          <w:sz w:val="28"/>
          <w:szCs w:val="28"/>
          <w:highlight w:val="none"/>
          <w:lang w:val="en-US" w:eastAsia="zh-CN" w:bidi="ar-SA"/>
        </w:rPr>
        <w:t>签订合同后30日历天完工并验收合格；</w:t>
      </w:r>
    </w:p>
    <w:p>
      <w:pPr>
        <w:ind w:firstLine="480"/>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eastAsia="zh-CN"/>
        </w:rPr>
        <w:t>不</w:t>
      </w:r>
      <w:r>
        <w:rPr>
          <w:rFonts w:hint="eastAsia" w:ascii="仿宋" w:hAnsi="仿宋" w:eastAsia="仿宋"/>
          <w:sz w:val="28"/>
          <w:szCs w:val="28"/>
        </w:rPr>
        <w:t>接受联合体。</w:t>
      </w:r>
    </w:p>
    <w:p>
      <w:pPr>
        <w:pStyle w:val="8"/>
        <w:spacing w:line="360" w:lineRule="auto"/>
        <w:rPr>
          <w:rFonts w:ascii="黑体" w:hAnsi="黑体" w:cs="宋体"/>
          <w:b w:val="0"/>
          <w:sz w:val="28"/>
          <w:szCs w:val="28"/>
        </w:rPr>
      </w:pPr>
      <w:bookmarkStart w:id="8" w:name="_Toc35393630"/>
      <w:bookmarkStart w:id="9" w:name="_Toc28359090"/>
      <w:bookmarkStart w:id="10" w:name="_Toc8706"/>
      <w:bookmarkStart w:id="11" w:name="_Toc28359013"/>
      <w:bookmarkStart w:id="12" w:name="_Toc35393799"/>
      <w:r>
        <w:rPr>
          <w:rFonts w:hint="eastAsia" w:ascii="黑体" w:hAnsi="黑体" w:cs="宋体"/>
          <w:b w:val="0"/>
          <w:sz w:val="28"/>
          <w:szCs w:val="28"/>
        </w:rPr>
        <w:t>二、申请人的资格要求：</w:t>
      </w:r>
      <w:bookmarkEnd w:id="8"/>
      <w:bookmarkEnd w:id="9"/>
      <w:bookmarkEnd w:id="10"/>
      <w:bookmarkEnd w:id="11"/>
      <w:bookmarkEnd w:id="12"/>
    </w:p>
    <w:p>
      <w:pPr>
        <w:ind w:firstLine="560" w:firstLineChars="200"/>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ind w:firstLine="560" w:firstLineChars="200"/>
        <w:rPr>
          <w:rFonts w:hint="eastAsia" w:ascii="仿宋" w:hAnsi="仿宋" w:eastAsia="仿宋"/>
          <w:sz w:val="28"/>
          <w:szCs w:val="28"/>
          <w:lang w:eastAsia="zh-CN"/>
        </w:rPr>
      </w:pPr>
      <w:bookmarkStart w:id="13" w:name="_Toc28359091"/>
      <w:bookmarkStart w:id="14" w:name="_Toc2835901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lang w:eastAsia="zh-CN"/>
        </w:rPr>
        <w:t>《财政部工业和信息化部关于印发&lt;政府采购促进中小企业发展管理办法》（财库〔2020〕46号）、《财政部、民政部、中国残疾人联合会关于促进残疾人就业政府采购政策的通知》（财库【2017】141 号）、政部、司法部关于政府采购支持监狱企业发展有关问题的通知（财库[2014]68 号）、本采购项目整体专门面向中小企业采购。</w:t>
      </w:r>
    </w:p>
    <w:p>
      <w:pPr>
        <w:ind w:firstLine="560" w:firstLineChars="200"/>
        <w:rPr>
          <w:rFonts w:hint="eastAsia" w:ascii="仿宋" w:hAnsi="仿宋" w:eastAsia="仿宋"/>
          <w:sz w:val="28"/>
          <w:szCs w:val="28"/>
        </w:rPr>
      </w:pPr>
      <w:r>
        <w:rPr>
          <w:rFonts w:hint="eastAsia" w:ascii="仿宋" w:hAnsi="仿宋" w:eastAsia="仿宋"/>
          <w:sz w:val="28"/>
          <w:szCs w:val="28"/>
        </w:rPr>
        <w:t>3.本项目的特定资格要求：</w:t>
      </w:r>
    </w:p>
    <w:p>
      <w:pPr>
        <w:ind w:firstLine="560" w:firstLineChars="200"/>
        <w:rPr>
          <w:rFonts w:hint="eastAsia" w:ascii="仿宋" w:hAnsi="仿宋" w:eastAsia="仿宋" w:cs="Times New Roman"/>
          <w:sz w:val="28"/>
          <w:szCs w:val="28"/>
          <w:highlight w:val="none"/>
          <w:lang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highlight w:val="none"/>
        </w:rPr>
        <w:t>具备国家有关主</w:t>
      </w:r>
      <w:r>
        <w:rPr>
          <w:rFonts w:hint="eastAsia" w:ascii="仿宋" w:hAnsi="仿宋" w:eastAsia="仿宋" w:cs="Times New Roman"/>
          <w:sz w:val="28"/>
          <w:szCs w:val="28"/>
          <w:highlight w:val="none"/>
        </w:rPr>
        <w:t>管部门批准的市政公用工程施工总承包叁级或以上；项目经理必须具备贰级及以上注册建造师资格（</w:t>
      </w:r>
      <w:r>
        <w:rPr>
          <w:rFonts w:hint="eastAsia" w:ascii="仿宋" w:hAnsi="仿宋" w:eastAsia="仿宋" w:cs="Times New Roman"/>
          <w:sz w:val="28"/>
          <w:szCs w:val="28"/>
          <w:highlight w:val="none"/>
          <w:lang w:eastAsia="zh-CN"/>
        </w:rPr>
        <w:t>市政公用</w:t>
      </w:r>
      <w:r>
        <w:rPr>
          <w:rFonts w:hint="eastAsia" w:ascii="仿宋" w:hAnsi="仿宋" w:eastAsia="仿宋" w:cs="Times New Roman"/>
          <w:sz w:val="28"/>
          <w:szCs w:val="28"/>
          <w:highlight w:val="none"/>
        </w:rPr>
        <w:t>工程专业）并同时具备贰级建造师安全B本，并在人员、设备、资金等方面具有承担本项目施工的能力</w:t>
      </w:r>
      <w:r>
        <w:rPr>
          <w:rFonts w:hint="eastAsia" w:ascii="仿宋" w:hAnsi="仿宋" w:eastAsia="仿宋" w:cs="Times New Roman"/>
          <w:sz w:val="28"/>
          <w:szCs w:val="28"/>
          <w:highlight w:val="none"/>
          <w:lang w:eastAsia="zh-CN"/>
        </w:rPr>
        <w:t>，且未担任其他在建工程项目的项目经理。</w:t>
      </w:r>
    </w:p>
    <w:p>
      <w:pPr>
        <w:ind w:firstLine="560" w:firstLineChars="200"/>
        <w:rPr>
          <w:rFonts w:hint="default" w:ascii="仿宋" w:hAnsi="仿宋" w:eastAsia="仿宋"/>
          <w:kern w:val="2"/>
          <w:sz w:val="28"/>
          <w:szCs w:val="28"/>
          <w:lang w:val="en-US" w:eastAsia="zh-CN" w:bidi="ar-SA"/>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kern w:val="2"/>
          <w:sz w:val="28"/>
          <w:szCs w:val="28"/>
          <w:lang w:val="en-US" w:eastAsia="zh-CN" w:bidi="ar-SA"/>
        </w:rPr>
        <w:t>安全生产许可证；</w:t>
      </w:r>
    </w:p>
    <w:p>
      <w:pPr>
        <w:pStyle w:val="8"/>
        <w:spacing w:line="360" w:lineRule="auto"/>
        <w:rPr>
          <w:rFonts w:hint="eastAsia" w:ascii="黑体" w:hAnsi="黑体" w:cs="宋体"/>
          <w:b w:val="0"/>
          <w:sz w:val="28"/>
          <w:szCs w:val="28"/>
        </w:rPr>
      </w:pPr>
      <w:bookmarkStart w:id="15" w:name="_Toc35393800"/>
      <w:bookmarkStart w:id="16" w:name="_Toc35393631"/>
      <w:bookmarkStart w:id="17" w:name="_Toc23443"/>
      <w:r>
        <w:rPr>
          <w:rFonts w:hint="eastAsia" w:ascii="黑体" w:hAnsi="黑体" w:cs="宋体"/>
          <w:b w:val="0"/>
          <w:sz w:val="28"/>
          <w:szCs w:val="28"/>
        </w:rPr>
        <w:t>三、获取采购文件</w:t>
      </w:r>
      <w:bookmarkEnd w:id="13"/>
      <w:bookmarkEnd w:id="14"/>
      <w:bookmarkEnd w:id="15"/>
      <w:bookmarkEnd w:id="16"/>
      <w:bookmarkEnd w:id="17"/>
    </w:p>
    <w:p>
      <w:pPr>
        <w:ind w:firstLine="560" w:firstLineChars="200"/>
      </w:pPr>
      <w:r>
        <w:rPr>
          <w:rFonts w:hint="eastAsia" w:ascii="仿宋" w:hAnsi="仿宋" w:eastAsia="仿宋"/>
          <w:kern w:val="2"/>
          <w:sz w:val="28"/>
          <w:szCs w:val="28"/>
          <w:lang w:val="en-US" w:eastAsia="zh-CN" w:bidi="ar-SA"/>
        </w:rPr>
        <w:t>符合资格要求的潜在投标人请在“河北张家口电子招标投标交易平台/hbzjk.86ztb.com注册登记并通过审核，并使用CA</w:t>
      </w:r>
      <w:r>
        <w:rPr>
          <w:rFonts w:hint="eastAsia" w:ascii="仿宋" w:hAnsi="仿宋" w:eastAsia="仿宋"/>
          <w:kern w:val="2"/>
          <w:sz w:val="28"/>
          <w:szCs w:val="28"/>
          <w:lang w:val="en-US" w:eastAsia="zh-TW" w:bidi="ar-SA"/>
        </w:rPr>
        <w:t>登录河北张家口电子招标投标交易平台/hbzjk.86ztb.com</w:t>
      </w:r>
      <w:r>
        <w:rPr>
          <w:rFonts w:hint="eastAsia" w:ascii="仿宋" w:hAnsi="仿宋" w:eastAsia="仿宋"/>
          <w:kern w:val="2"/>
          <w:sz w:val="28"/>
          <w:szCs w:val="28"/>
          <w:lang w:val="en-US" w:eastAsia="zh-CN" w:bidi="ar-SA"/>
        </w:rPr>
        <w:t>针对本项目进行网上报名，报名成功后登录河北张家口电子招标投标交易平台/hbzjk.86ztb.com可自行下载招标文件，并在系统中及时查看有无澄清及变更。对</w:t>
      </w:r>
      <w:r>
        <w:rPr>
          <w:rFonts w:hint="eastAsia" w:ascii="仿宋" w:hAnsi="仿宋" w:eastAsia="仿宋"/>
          <w:kern w:val="2"/>
          <w:sz w:val="28"/>
          <w:szCs w:val="28"/>
          <w:lang w:val="en-US" w:eastAsia="zh-TW" w:bidi="ar-SA"/>
        </w:rPr>
        <w:t>未从河北张家口电子招标投标交易平台下载相关资料，或未获取到完整资料，导致投标被否决的，自行承担一切后果</w:t>
      </w:r>
      <w:r>
        <w:rPr>
          <w:rFonts w:hint="eastAsia" w:ascii="仿宋" w:hAnsi="仿宋" w:eastAsia="仿宋"/>
          <w:kern w:val="2"/>
          <w:sz w:val="28"/>
          <w:szCs w:val="28"/>
          <w:lang w:val="en-US" w:eastAsia="zh-CN" w:bidi="ar-SA"/>
        </w:rPr>
        <w:t>。</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highlight w:val="none"/>
          <w:u w:val="single"/>
          <w:lang w:val="en-US" w:eastAsia="zh-CN"/>
        </w:rPr>
        <w:t>202</w:t>
      </w:r>
      <w:r>
        <w:rPr>
          <w:rFonts w:hint="default"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u w:val="single"/>
        </w:rPr>
        <w:t>年</w:t>
      </w:r>
      <w:r>
        <w:rPr>
          <w:rFonts w:hint="default" w:ascii="仿宋" w:hAnsi="仿宋" w:eastAsia="仿宋" w:cs="宋体"/>
          <w:sz w:val="28"/>
          <w:szCs w:val="28"/>
          <w:highlight w:val="none"/>
          <w:u w:val="single"/>
          <w:lang w:val="en-US"/>
        </w:rPr>
        <w:t>6</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24</w:t>
      </w:r>
      <w:r>
        <w:rPr>
          <w:rFonts w:hint="eastAsia" w:ascii="仿宋" w:hAnsi="仿宋" w:eastAsia="仿宋" w:cs="宋体"/>
          <w:sz w:val="28"/>
          <w:szCs w:val="28"/>
          <w:highlight w:val="none"/>
          <w:u w:val="single"/>
        </w:rPr>
        <w:t>日</w:t>
      </w:r>
      <w:r>
        <w:rPr>
          <w:rFonts w:hint="eastAsia" w:ascii="仿宋" w:hAnsi="仿宋" w:eastAsia="仿宋" w:cs="宋体"/>
          <w:sz w:val="28"/>
          <w:szCs w:val="28"/>
          <w:highlight w:val="none"/>
        </w:rPr>
        <w:t>至</w:t>
      </w:r>
      <w:r>
        <w:rPr>
          <w:rFonts w:hint="eastAsia" w:ascii="仿宋" w:hAnsi="仿宋" w:eastAsia="仿宋" w:cs="宋体"/>
          <w:sz w:val="28"/>
          <w:szCs w:val="28"/>
          <w:highlight w:val="none"/>
          <w:u w:val="single"/>
          <w:lang w:val="en-US" w:eastAsia="zh-CN"/>
        </w:rPr>
        <w:t>202</w:t>
      </w:r>
      <w:r>
        <w:rPr>
          <w:rFonts w:hint="default" w:ascii="仿宋" w:hAnsi="仿宋" w:eastAsia="仿宋" w:cs="宋体"/>
          <w:sz w:val="28"/>
          <w:szCs w:val="28"/>
          <w:highlight w:val="none"/>
          <w:u w:val="single"/>
          <w:lang w:val="en-US" w:eastAsia="zh-CN"/>
        </w:rPr>
        <w:t>1</w:t>
      </w:r>
      <w:r>
        <w:rPr>
          <w:rFonts w:hint="eastAsia" w:ascii="仿宋" w:hAnsi="仿宋" w:eastAsia="仿宋" w:cs="宋体"/>
          <w:sz w:val="28"/>
          <w:szCs w:val="28"/>
          <w:highlight w:val="none"/>
          <w:u w:val="single"/>
        </w:rPr>
        <w:t>年</w:t>
      </w:r>
      <w:r>
        <w:rPr>
          <w:rFonts w:hint="default" w:ascii="仿宋" w:hAnsi="仿宋" w:eastAsia="仿宋" w:cs="宋体"/>
          <w:sz w:val="28"/>
          <w:szCs w:val="28"/>
          <w:highlight w:val="none"/>
          <w:u w:val="single"/>
          <w:lang w:val="en-US"/>
        </w:rPr>
        <w:t>6</w:t>
      </w:r>
      <w:r>
        <w:rPr>
          <w:rFonts w:hint="eastAsia" w:ascii="仿宋" w:hAnsi="仿宋" w:eastAsia="仿宋" w:cs="宋体"/>
          <w:sz w:val="28"/>
          <w:szCs w:val="28"/>
          <w:highlight w:val="none"/>
          <w:u w:val="single"/>
        </w:rPr>
        <w:t>月</w:t>
      </w:r>
      <w:r>
        <w:rPr>
          <w:rFonts w:hint="eastAsia" w:ascii="仿宋" w:hAnsi="仿宋" w:eastAsia="仿宋" w:cs="宋体"/>
          <w:sz w:val="28"/>
          <w:szCs w:val="28"/>
          <w:highlight w:val="none"/>
          <w:u w:val="single"/>
          <w:lang w:val="en-US" w:eastAsia="zh-CN"/>
        </w:rPr>
        <w:t>30</w:t>
      </w:r>
      <w:r>
        <w:rPr>
          <w:rFonts w:hint="eastAsia" w:ascii="仿宋" w:hAnsi="仿宋" w:eastAsia="仿宋" w:cs="宋体"/>
          <w:sz w:val="28"/>
          <w:szCs w:val="28"/>
          <w:highlight w:val="none"/>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9：00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11:00</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3:00</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5:00</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地点：报名成功后登录河北张家口电子招标投标交易平台/hbzjk.86ztb.com自行下载相关招标文件等资料，并在系统中及时查看有无澄清及变更。</w:t>
      </w:r>
    </w:p>
    <w:p>
      <w:pPr>
        <w:spacing w:line="360" w:lineRule="auto"/>
        <w:ind w:firstLine="540"/>
        <w:rPr>
          <w:rFonts w:hint="eastAsia" w:ascii="仿宋" w:hAnsi="仿宋" w:eastAsia="仿宋" w:cs="宋体"/>
          <w:sz w:val="28"/>
          <w:szCs w:val="28"/>
          <w:u w:val="single"/>
          <w:lang w:val="en-US" w:eastAsia="zh-CN"/>
        </w:rPr>
      </w:pPr>
      <w:r>
        <w:rPr>
          <w:rFonts w:hint="eastAsia" w:ascii="仿宋" w:hAnsi="仿宋" w:eastAsia="仿宋" w:cs="宋体"/>
          <w:sz w:val="28"/>
          <w:szCs w:val="28"/>
        </w:rPr>
        <w:t>方式：</w:t>
      </w:r>
      <w:r>
        <w:rPr>
          <w:rFonts w:hint="eastAsia" w:ascii="仿宋" w:hAnsi="仿宋" w:eastAsia="仿宋" w:cs="宋体"/>
          <w:sz w:val="28"/>
          <w:szCs w:val="28"/>
          <w:lang w:eastAsia="zh-CN"/>
        </w:rPr>
        <w:t>网上自行下载</w:t>
      </w:r>
    </w:p>
    <w:p>
      <w:pPr>
        <w:spacing w:line="36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售价：人民币0元/套（售后不退）</w:t>
      </w:r>
    </w:p>
    <w:p>
      <w:pPr>
        <w:pStyle w:val="8"/>
        <w:spacing w:line="360" w:lineRule="auto"/>
        <w:rPr>
          <w:rFonts w:ascii="黑体" w:hAnsi="黑体" w:cs="宋体"/>
          <w:b w:val="0"/>
          <w:sz w:val="28"/>
          <w:szCs w:val="28"/>
        </w:rPr>
      </w:pPr>
      <w:bookmarkStart w:id="18" w:name="_Toc28359015"/>
      <w:bookmarkStart w:id="19" w:name="_Toc35393801"/>
      <w:bookmarkStart w:id="20" w:name="_Toc35393632"/>
      <w:bookmarkStart w:id="21" w:name="_Toc6035"/>
      <w:bookmarkStart w:id="22" w:name="_Toc28359092"/>
      <w:r>
        <w:rPr>
          <w:rFonts w:hint="eastAsia" w:ascii="黑体" w:hAnsi="黑体" w:cs="宋体"/>
          <w:b w:val="0"/>
          <w:sz w:val="28"/>
          <w:szCs w:val="28"/>
        </w:rPr>
        <w:t>四、响应文件提交</w:t>
      </w:r>
      <w:bookmarkEnd w:id="18"/>
      <w:bookmarkEnd w:id="19"/>
      <w:bookmarkEnd w:id="20"/>
      <w:bookmarkEnd w:id="21"/>
      <w:bookmarkEnd w:id="22"/>
    </w:p>
    <w:p>
      <w:pPr>
        <w:spacing w:line="360" w:lineRule="auto"/>
        <w:ind w:firstLine="560" w:firstLineChars="200"/>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highlight w:val="none"/>
        </w:rPr>
        <w:t>：202</w:t>
      </w:r>
      <w:r>
        <w:rPr>
          <w:rFonts w:hint="default" w:ascii="仿宋" w:hAnsi="仿宋" w:eastAsia="仿宋"/>
          <w:sz w:val="28"/>
          <w:szCs w:val="28"/>
          <w:highlight w:val="none"/>
          <w:lang w:val="en-US"/>
        </w:rPr>
        <w:t>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日（星期</w:t>
      </w:r>
      <w:r>
        <w:rPr>
          <w:rFonts w:hint="eastAsia" w:ascii="仿宋" w:hAnsi="仿宋" w:eastAsia="仿宋"/>
          <w:sz w:val="28"/>
          <w:szCs w:val="28"/>
          <w:highlight w:val="none"/>
          <w:lang w:eastAsia="zh-CN"/>
        </w:rPr>
        <w:t>三</w:t>
      </w:r>
      <w:r>
        <w:rPr>
          <w:rFonts w:hint="eastAsia" w:ascii="仿宋" w:hAnsi="仿宋" w:eastAsia="仿宋"/>
          <w:sz w:val="28"/>
          <w:szCs w:val="28"/>
          <w:highlight w:val="none"/>
        </w:rPr>
        <w:t>）上午9:</w:t>
      </w:r>
      <w:r>
        <w:rPr>
          <w:rFonts w:hint="eastAsia" w:ascii="仿宋" w:hAnsi="仿宋" w:eastAsia="仿宋"/>
          <w:sz w:val="28"/>
          <w:szCs w:val="28"/>
          <w:highlight w:val="none"/>
          <w:lang w:val="en-US" w:eastAsia="zh-CN"/>
        </w:rPr>
        <w:t>0</w:t>
      </w:r>
      <w:r>
        <w:rPr>
          <w:rFonts w:hint="eastAsia" w:ascii="仿宋" w:hAnsi="仿宋" w:eastAsia="仿宋"/>
          <w:sz w:val="28"/>
          <w:szCs w:val="28"/>
          <w:highlight w:val="none"/>
        </w:rPr>
        <w:t>0整，</w:t>
      </w:r>
      <w:r>
        <w:rPr>
          <w:rFonts w:hint="eastAsia" w:ascii="仿宋" w:hAnsi="仿宋" w:eastAsia="仿宋"/>
          <w:sz w:val="28"/>
          <w:szCs w:val="28"/>
        </w:rPr>
        <w:t>投标人应在投标截止时间前通过河北张家口电子招标投标交易平台上传电子投标文件并使用CA加密投标。</w:t>
      </w:r>
    </w:p>
    <w:p>
      <w:pPr>
        <w:spacing w:line="360" w:lineRule="auto"/>
        <w:ind w:firstLine="560" w:firstLineChars="200"/>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sz w:val="28"/>
          <w:szCs w:val="28"/>
          <w:highlight w:val="none"/>
        </w:rPr>
        <w:t>张家口市公共资源交易中心四楼第</w:t>
      </w:r>
      <w:r>
        <w:rPr>
          <w:rFonts w:hint="eastAsia" w:ascii="仿宋" w:hAnsi="仿宋" w:eastAsia="仿宋"/>
          <w:sz w:val="28"/>
          <w:szCs w:val="28"/>
          <w:highlight w:val="none"/>
          <w:lang w:eastAsia="zh-CN"/>
        </w:rPr>
        <w:t>六</w:t>
      </w:r>
      <w:r>
        <w:rPr>
          <w:rFonts w:hint="eastAsia" w:ascii="仿宋" w:hAnsi="仿宋" w:eastAsia="仿宋"/>
          <w:sz w:val="28"/>
          <w:szCs w:val="28"/>
          <w:highlight w:val="none"/>
        </w:rPr>
        <w:t>开标室（站前</w:t>
      </w:r>
      <w:r>
        <w:rPr>
          <w:rFonts w:hint="eastAsia" w:ascii="仿宋" w:hAnsi="仿宋" w:eastAsia="仿宋"/>
          <w:sz w:val="28"/>
          <w:szCs w:val="28"/>
        </w:rPr>
        <w:t>西大街16号市民中心4楼）（投标人需在自己办公地点（无需到达开标地点）自行使用CA加密投标，设备自备）。</w:t>
      </w:r>
    </w:p>
    <w:p>
      <w:pPr>
        <w:pStyle w:val="8"/>
        <w:spacing w:before="0" w:after="0" w:line="720" w:lineRule="exact"/>
        <w:rPr>
          <w:rFonts w:ascii="黑体" w:hAnsi="黑体" w:cs="宋体"/>
          <w:b w:val="0"/>
          <w:sz w:val="28"/>
          <w:szCs w:val="28"/>
        </w:rPr>
      </w:pPr>
      <w:bookmarkStart w:id="23" w:name="_Toc28359016"/>
      <w:bookmarkStart w:id="24" w:name="_Toc4974"/>
      <w:bookmarkStart w:id="25" w:name="_Toc35393802"/>
      <w:bookmarkStart w:id="26" w:name="_Toc35393633"/>
      <w:bookmarkStart w:id="27" w:name="_Toc28359093"/>
      <w:r>
        <w:rPr>
          <w:rFonts w:hint="eastAsia" w:ascii="黑体" w:hAnsi="黑体" w:cs="宋体"/>
          <w:b w:val="0"/>
          <w:sz w:val="28"/>
          <w:szCs w:val="28"/>
        </w:rPr>
        <w:t>五、开启</w:t>
      </w:r>
      <w:bookmarkEnd w:id="23"/>
      <w:bookmarkEnd w:id="24"/>
      <w:bookmarkEnd w:id="25"/>
      <w:bookmarkEnd w:id="26"/>
      <w:bookmarkEnd w:id="27"/>
    </w:p>
    <w:p>
      <w:pPr>
        <w:spacing w:line="360" w:lineRule="auto"/>
        <w:ind w:firstLine="560" w:firstLineChars="200"/>
        <w:rPr>
          <w:rFonts w:ascii="仿宋" w:hAnsi="仿宋" w:eastAsia="仿宋"/>
          <w:bCs/>
          <w:sz w:val="28"/>
          <w:szCs w:val="28"/>
          <w:highlight w:val="none"/>
          <w:u w:val="single"/>
        </w:rPr>
      </w:pPr>
      <w:r>
        <w:rPr>
          <w:rFonts w:hint="eastAsia" w:ascii="仿宋" w:hAnsi="仿宋" w:eastAsia="仿宋"/>
          <w:sz w:val="28"/>
          <w:szCs w:val="28"/>
        </w:rPr>
        <w:t>时间</w:t>
      </w:r>
      <w:r>
        <w:rPr>
          <w:rFonts w:hint="eastAsia" w:ascii="仿宋" w:hAnsi="仿宋" w:eastAsia="仿宋"/>
          <w:sz w:val="28"/>
          <w:szCs w:val="28"/>
          <w:highlight w:val="none"/>
        </w:rPr>
        <w:t>：202</w:t>
      </w:r>
      <w:r>
        <w:rPr>
          <w:rFonts w:hint="default" w:ascii="仿宋" w:hAnsi="仿宋" w:eastAsia="仿宋"/>
          <w:sz w:val="28"/>
          <w:szCs w:val="28"/>
          <w:highlight w:val="none"/>
          <w:lang w:val="en-US"/>
        </w:rPr>
        <w:t>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日（星期</w:t>
      </w:r>
      <w:r>
        <w:rPr>
          <w:rFonts w:hint="eastAsia" w:ascii="仿宋" w:hAnsi="仿宋" w:eastAsia="仿宋"/>
          <w:sz w:val="28"/>
          <w:szCs w:val="28"/>
          <w:highlight w:val="none"/>
          <w:lang w:eastAsia="zh-CN"/>
        </w:rPr>
        <w:t>三</w:t>
      </w:r>
      <w:r>
        <w:rPr>
          <w:rFonts w:hint="eastAsia" w:ascii="仿宋" w:hAnsi="仿宋" w:eastAsia="仿宋"/>
          <w:sz w:val="28"/>
          <w:szCs w:val="28"/>
          <w:highlight w:val="none"/>
        </w:rPr>
        <w:t>）上午9:</w:t>
      </w:r>
      <w:r>
        <w:rPr>
          <w:rFonts w:hint="eastAsia" w:ascii="仿宋" w:hAnsi="仿宋" w:eastAsia="仿宋"/>
          <w:sz w:val="28"/>
          <w:szCs w:val="28"/>
          <w:highlight w:val="none"/>
          <w:lang w:val="en-US" w:eastAsia="zh-CN"/>
        </w:rPr>
        <w:t>0</w:t>
      </w:r>
      <w:r>
        <w:rPr>
          <w:rFonts w:hint="eastAsia" w:ascii="仿宋" w:hAnsi="仿宋" w:eastAsia="仿宋"/>
          <w:sz w:val="28"/>
          <w:szCs w:val="28"/>
          <w:highlight w:val="none"/>
        </w:rPr>
        <w:t>0整，投标人应在投标截止时间前通过河北张家口电子招标投标交易平台上传电子投标文件并使用CA加密投标。</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highlight w:val="none"/>
        </w:rPr>
        <w:t>地点：张家口市公共资源交易中心四楼第</w:t>
      </w:r>
      <w:r>
        <w:rPr>
          <w:rFonts w:hint="eastAsia" w:ascii="仿宋" w:hAnsi="仿宋" w:eastAsia="仿宋"/>
          <w:sz w:val="28"/>
          <w:szCs w:val="28"/>
          <w:highlight w:val="none"/>
          <w:lang w:eastAsia="zh-CN"/>
        </w:rPr>
        <w:t>六</w:t>
      </w:r>
      <w:r>
        <w:rPr>
          <w:rFonts w:hint="eastAsia" w:ascii="仿宋" w:hAnsi="仿宋" w:eastAsia="仿宋"/>
          <w:sz w:val="28"/>
          <w:szCs w:val="28"/>
          <w:highlight w:val="none"/>
        </w:rPr>
        <w:t>开标室（站前西大街16号</w:t>
      </w:r>
      <w:r>
        <w:rPr>
          <w:rFonts w:hint="eastAsia" w:ascii="仿宋" w:hAnsi="仿宋" w:eastAsia="仿宋"/>
          <w:sz w:val="28"/>
          <w:szCs w:val="28"/>
        </w:rPr>
        <w:t>市民中心4楼）（投标人需在自己办公地点（无需到达开标地点）自行使用CA加密投标，设备自备）。</w:t>
      </w:r>
      <w:bookmarkStart w:id="28" w:name="_Toc28359017"/>
      <w:bookmarkStart w:id="29" w:name="_Toc35393634"/>
      <w:bookmarkStart w:id="30" w:name="_Toc28359094"/>
      <w:bookmarkStart w:id="31" w:name="_Toc35393803"/>
    </w:p>
    <w:p>
      <w:pPr>
        <w:spacing w:line="360" w:lineRule="auto"/>
        <w:ind w:firstLine="560" w:firstLineChars="200"/>
        <w:rPr>
          <w:rFonts w:ascii="黑体" w:hAnsi="黑体" w:cs="宋体"/>
          <w:b w:val="0"/>
          <w:sz w:val="28"/>
          <w:szCs w:val="28"/>
        </w:rPr>
      </w:pPr>
      <w:r>
        <w:rPr>
          <w:rFonts w:hint="eastAsia" w:ascii="黑体" w:hAnsi="黑体" w:cs="宋体"/>
          <w:b w:val="0"/>
          <w:sz w:val="28"/>
          <w:szCs w:val="28"/>
        </w:rPr>
        <w:t>六、公告期限</w:t>
      </w:r>
      <w:bookmarkEnd w:id="28"/>
      <w:bookmarkEnd w:id="29"/>
      <w:bookmarkEnd w:id="30"/>
      <w:bookmarkEnd w:id="31"/>
    </w:p>
    <w:p>
      <w:pPr>
        <w:spacing w:line="72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hint="eastAsia" w:ascii="仿宋" w:hAnsi="仿宋" w:eastAsia="仿宋" w:cs="宋体"/>
          <w:kern w:val="0"/>
          <w:sz w:val="28"/>
          <w:szCs w:val="28"/>
          <w:lang w:val="en-US" w:eastAsia="zh-CN"/>
        </w:rPr>
        <w:t>5</w:t>
      </w:r>
      <w:r>
        <w:rPr>
          <w:rFonts w:hint="eastAsia" w:ascii="仿宋" w:hAnsi="仿宋" w:eastAsia="仿宋" w:cs="宋体"/>
          <w:kern w:val="0"/>
          <w:sz w:val="28"/>
          <w:szCs w:val="28"/>
        </w:rPr>
        <w:t>个工作日。</w:t>
      </w:r>
    </w:p>
    <w:p>
      <w:pPr>
        <w:pStyle w:val="8"/>
        <w:numPr>
          <w:ilvl w:val="0"/>
          <w:numId w:val="1"/>
        </w:numPr>
        <w:spacing w:before="0" w:after="0" w:line="720" w:lineRule="exact"/>
        <w:rPr>
          <w:rFonts w:hint="eastAsia" w:ascii="黑体" w:hAnsi="黑体" w:cs="宋体"/>
          <w:b w:val="0"/>
          <w:sz w:val="28"/>
          <w:szCs w:val="28"/>
        </w:rPr>
      </w:pPr>
      <w:bookmarkStart w:id="32" w:name="_Toc35393804"/>
      <w:bookmarkStart w:id="33" w:name="_Toc4731"/>
      <w:bookmarkStart w:id="34" w:name="_Toc35393635"/>
      <w:r>
        <w:rPr>
          <w:rFonts w:hint="eastAsia" w:ascii="黑体" w:hAnsi="黑体" w:cs="宋体"/>
          <w:b w:val="0"/>
          <w:sz w:val="28"/>
          <w:szCs w:val="28"/>
        </w:rPr>
        <w:t>其他补充事宜</w:t>
      </w:r>
      <w:bookmarkEnd w:id="32"/>
      <w:bookmarkEnd w:id="33"/>
      <w:bookmarkEnd w:id="34"/>
    </w:p>
    <w:p>
      <w:pPr>
        <w:spacing w:line="72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投标文件解密：解密开始时间暨投标截止时间，投标人需在自己办公地点（无需到达开标地点）按规定的解密结束时间前自行对电子投标文件进行解密，解密设备自备。</w:t>
      </w:r>
    </w:p>
    <w:p>
      <w:pPr>
        <w:spacing w:line="72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纸质投标文件递交方式：因非常时期，无需到现场递交，在投标截止日前邮寄到以下</w:t>
      </w:r>
      <w:r>
        <w:rPr>
          <w:rFonts w:hint="eastAsia" w:ascii="仿宋" w:hAnsi="仿宋" w:eastAsia="仿宋" w:cs="宋体"/>
          <w:kern w:val="0"/>
          <w:sz w:val="28"/>
          <w:szCs w:val="28"/>
          <w:lang w:eastAsia="zh-CN"/>
        </w:rPr>
        <w:t>代理机构</w:t>
      </w:r>
      <w:r>
        <w:rPr>
          <w:rFonts w:hint="eastAsia" w:ascii="仿宋" w:hAnsi="仿宋" w:eastAsia="仿宋" w:cs="宋体"/>
          <w:kern w:val="0"/>
          <w:sz w:val="28"/>
          <w:szCs w:val="28"/>
        </w:rPr>
        <w:t>地址。（投标文件的收到日期以邮寄寄出当天为准）</w:t>
      </w:r>
    </w:p>
    <w:p>
      <w:pPr>
        <w:spacing w:line="72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逾期收到或未按竞争性磋商文件要求予以标记和密封的投标文件恕不接受。</w:t>
      </w:r>
    </w:p>
    <w:p>
      <w:pPr>
        <w:spacing w:line="720" w:lineRule="exact"/>
        <w:ind w:firstLine="560" w:firstLineChars="200"/>
        <w:jc w:val="both"/>
        <w:rPr>
          <w:rFonts w:hint="eastAsia" w:ascii="仿宋" w:hAnsi="仿宋" w:eastAsia="仿宋" w:cs="宋体"/>
          <w:kern w:val="0"/>
          <w:sz w:val="28"/>
          <w:szCs w:val="28"/>
        </w:rPr>
      </w:pPr>
      <w:r>
        <w:rPr>
          <w:rFonts w:hint="eastAsia" w:ascii="仿宋" w:hAnsi="仿宋" w:eastAsia="仿宋" w:cs="宋体"/>
          <w:kern w:val="0"/>
          <w:sz w:val="28"/>
          <w:szCs w:val="28"/>
        </w:rPr>
        <w:t>备注：本项目采取电子方式报名，拟投标的单位，须在“河北张家口电子招标投标交易平台/hbzjk.86ztb.com”报名，并自行接收招标文件，最晚应在报名截止时间前完成，未进行注册登记及网上报名的，造成的后果由投标人自行承担。 投标人注册登记：本项目采取电子方式招标。拟投标的单位，须在【河北张家口电子招标投标交易平台/hbzjk.86ztb.com】报名投标。步骤如下： 访问张家口电子招标投标交易平台，点击首页“共享登录”，登录人个帐号，点击“去单位”进入单位空间，点击“公告查询”，查询所要参与的项目名称，点击“我要投标”，进入系统后点击左侧菜单“接收招标文件”，选择“接收”保存，再点击“下载招标文件”菜单下载相应的招标文件。未完成注册的供应商，请访问张家口电子招标投标交易平台首页，分别点击“个人免费注册”、“市场主体注册”填写注册信息完成注册，注册完成后，请拨打17731394469进行帐号核验，帐号核验通过后需在帐号中缴费办理CFCA，CFCA办理请拨打电话18601296139.然后按照上述方式获取文件。 采购招标业务咨询招标代理单位，电子招标操作咨询交易平台。 交易平台注册：17731394439 /（电子招标投标的注册事项问答） 交易平台招标：17731394469 /（电子招标投标的招标事项问答） 交易平台投标：17731394489/（电子招标投标的投标事项问答） 交易平台服务：17731394469/（电子招标投标的交易中心公共服务事项问答）交易数字认证：18601296139/（电子招标投标的数字认证事项问答）</w:t>
      </w:r>
    </w:p>
    <w:p>
      <w:pPr>
        <w:spacing w:line="720" w:lineRule="exact"/>
        <w:ind w:firstLine="560" w:firstLineChars="200"/>
        <w:rPr>
          <w:rFonts w:hint="eastAsia" w:ascii="仿宋" w:hAnsi="仿宋" w:eastAsia="仿宋" w:cs="宋体"/>
          <w:kern w:val="0"/>
          <w:sz w:val="28"/>
          <w:szCs w:val="28"/>
        </w:rPr>
      </w:pPr>
      <w:bookmarkStart w:id="35" w:name="_Toc29664"/>
      <w:r>
        <w:rPr>
          <w:rFonts w:hint="eastAsia" w:ascii="仿宋" w:hAnsi="仿宋" w:eastAsia="仿宋" w:cs="宋体"/>
          <w:kern w:val="0"/>
          <w:sz w:val="28"/>
          <w:szCs w:val="28"/>
        </w:rPr>
        <w:t>本公告发布媒体：河北省政府采购网、河北省公共资源交易综合信息平台、河北张家口电子招标投标交易平台</w:t>
      </w:r>
      <w:bookmarkEnd w:id="35"/>
    </w:p>
    <w:p>
      <w:pPr>
        <w:pStyle w:val="8"/>
        <w:spacing w:before="0" w:after="0" w:line="720" w:lineRule="exact"/>
        <w:rPr>
          <w:rFonts w:ascii="黑体" w:hAnsi="黑体" w:cs="宋体"/>
          <w:b w:val="0"/>
          <w:sz w:val="28"/>
          <w:szCs w:val="28"/>
        </w:rPr>
      </w:pPr>
      <w:bookmarkStart w:id="36" w:name="_Toc35393636"/>
      <w:bookmarkStart w:id="37" w:name="_Toc30437"/>
      <w:bookmarkStart w:id="38" w:name="_Toc28359018"/>
      <w:bookmarkStart w:id="39" w:name="_Toc35393805"/>
      <w:bookmarkStart w:id="40" w:name="_Toc2835909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36"/>
      <w:bookmarkEnd w:id="37"/>
      <w:bookmarkEnd w:id="38"/>
      <w:bookmarkEnd w:id="39"/>
      <w:bookmarkEnd w:id="40"/>
    </w:p>
    <w:p>
      <w:pPr>
        <w:pStyle w:val="8"/>
        <w:spacing w:before="0" w:after="0" w:line="720" w:lineRule="exact"/>
        <w:ind w:firstLine="840" w:firstLineChars="300"/>
        <w:rPr>
          <w:rFonts w:ascii="仿宋" w:hAnsi="仿宋" w:eastAsia="仿宋" w:cs="宋体"/>
          <w:b w:val="0"/>
          <w:sz w:val="28"/>
          <w:szCs w:val="28"/>
        </w:rPr>
      </w:pPr>
      <w:bookmarkStart w:id="41" w:name="_Toc14499"/>
      <w:bookmarkStart w:id="42" w:name="_Toc28359096"/>
      <w:bookmarkStart w:id="43" w:name="_Toc35393637"/>
      <w:bookmarkStart w:id="44" w:name="_Toc28359019"/>
      <w:bookmarkStart w:id="45" w:name="_Toc35393806"/>
      <w:r>
        <w:rPr>
          <w:rFonts w:hint="eastAsia" w:ascii="仿宋" w:hAnsi="仿宋" w:eastAsia="仿宋" w:cs="宋体"/>
          <w:b w:val="0"/>
          <w:sz w:val="28"/>
          <w:szCs w:val="28"/>
        </w:rPr>
        <w:t>1.采购人信息</w:t>
      </w:r>
      <w:bookmarkEnd w:id="41"/>
      <w:bookmarkEnd w:id="42"/>
      <w:bookmarkEnd w:id="43"/>
      <w:bookmarkEnd w:id="44"/>
      <w:bookmarkEnd w:id="45"/>
    </w:p>
    <w:p>
      <w:pPr>
        <w:spacing w:line="720" w:lineRule="exact"/>
        <w:ind w:left="1129" w:leftChars="371" w:hanging="350" w:hangingChars="125"/>
        <w:jc w:val="left"/>
        <w:rPr>
          <w:rFonts w:hint="eastAsia" w:ascii="仿宋" w:hAnsi="仿宋" w:eastAsia="仿宋"/>
          <w:sz w:val="28"/>
          <w:szCs w:val="28"/>
          <w:u w:val="single"/>
          <w:lang w:val="en-US" w:eastAsia="zh-CN"/>
        </w:rPr>
      </w:pPr>
      <w:r>
        <w:rPr>
          <w:rFonts w:hint="eastAsia" w:ascii="仿宋" w:hAnsi="仿宋" w:eastAsia="仿宋"/>
          <w:sz w:val="28"/>
          <w:szCs w:val="28"/>
        </w:rPr>
        <w:t>名    称：</w:t>
      </w:r>
      <w:r>
        <w:rPr>
          <w:rFonts w:hint="eastAsia" w:ascii="仿宋" w:hAnsi="仿宋" w:eastAsia="仿宋"/>
          <w:sz w:val="28"/>
          <w:szCs w:val="28"/>
          <w:u w:val="single"/>
          <w:lang w:val="en-US" w:eastAsia="zh-CN"/>
        </w:rPr>
        <w:t>张家口市桥西区住房和城乡建设局</w:t>
      </w:r>
    </w:p>
    <w:p>
      <w:pPr>
        <w:spacing w:line="720" w:lineRule="exact"/>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u w:val="single"/>
        </w:rPr>
        <w:t>张家口市桥西区</w:t>
      </w:r>
      <w:r>
        <w:rPr>
          <w:rFonts w:hint="eastAsia" w:ascii="仿宋" w:hAnsi="仿宋" w:eastAsia="仿宋"/>
          <w:sz w:val="28"/>
          <w:szCs w:val="28"/>
          <w:u w:val="single"/>
          <w:lang w:val="en-US" w:eastAsia="zh-CN"/>
        </w:rPr>
        <w:t>西坝岗路73号</w:t>
      </w:r>
    </w:p>
    <w:p>
      <w:pPr>
        <w:spacing w:line="720" w:lineRule="exact"/>
        <w:ind w:left="1129" w:leftChars="371" w:hanging="350" w:hangingChars="125"/>
        <w:jc w:val="left"/>
        <w:rPr>
          <w:rFonts w:hint="default" w:ascii="仿宋" w:hAnsi="仿宋" w:eastAsia="仿宋"/>
          <w:sz w:val="28"/>
          <w:szCs w:val="28"/>
          <w:highlight w:val="none"/>
          <w:lang w:val="en-US"/>
        </w:rPr>
      </w:pPr>
      <w:r>
        <w:rPr>
          <w:rFonts w:hint="eastAsia" w:ascii="仿宋" w:hAnsi="仿宋" w:eastAsia="仿宋"/>
          <w:sz w:val="28"/>
          <w:szCs w:val="28"/>
        </w:rPr>
        <w:t>联系方式：</w:t>
      </w:r>
      <w:r>
        <w:rPr>
          <w:rFonts w:hint="eastAsia" w:ascii="仿宋" w:hAnsi="仿宋" w:eastAsia="仿宋"/>
          <w:sz w:val="28"/>
          <w:szCs w:val="28"/>
          <w:highlight w:val="none"/>
          <w:u w:val="single"/>
          <w:lang w:eastAsia="zh-CN"/>
        </w:rPr>
        <w:t>王先生</w:t>
      </w:r>
      <w:r>
        <w:rPr>
          <w:rFonts w:hint="eastAsia" w:ascii="仿宋" w:hAnsi="仿宋" w:eastAsia="仿宋"/>
          <w:sz w:val="28"/>
          <w:szCs w:val="28"/>
          <w:highlight w:val="none"/>
          <w:u w:val="single"/>
        </w:rPr>
        <w:t xml:space="preserve">   0313-5988932</w:t>
      </w:r>
    </w:p>
    <w:p>
      <w:pPr>
        <w:pStyle w:val="8"/>
        <w:spacing w:before="0" w:after="0" w:line="720" w:lineRule="exact"/>
        <w:ind w:firstLine="840" w:firstLineChars="300"/>
        <w:rPr>
          <w:rFonts w:ascii="仿宋" w:hAnsi="仿宋" w:eastAsia="仿宋" w:cs="宋体"/>
          <w:b w:val="0"/>
          <w:sz w:val="28"/>
          <w:szCs w:val="28"/>
        </w:rPr>
      </w:pPr>
      <w:bookmarkStart w:id="46" w:name="_Toc28359097"/>
      <w:bookmarkStart w:id="47" w:name="_Toc35393638"/>
      <w:bookmarkStart w:id="48" w:name="_Toc28359020"/>
      <w:bookmarkStart w:id="49" w:name="_Toc11108"/>
      <w:bookmarkStart w:id="50" w:name="_Toc35393807"/>
      <w:r>
        <w:rPr>
          <w:rFonts w:hint="eastAsia" w:ascii="仿宋" w:hAnsi="仿宋" w:eastAsia="仿宋" w:cs="宋体"/>
          <w:b w:val="0"/>
          <w:sz w:val="28"/>
          <w:szCs w:val="28"/>
        </w:rPr>
        <w:t>2.采购代理机构信息</w:t>
      </w:r>
      <w:bookmarkEnd w:id="46"/>
      <w:bookmarkEnd w:id="47"/>
      <w:bookmarkEnd w:id="48"/>
      <w:bookmarkEnd w:id="49"/>
      <w:bookmarkEnd w:id="50"/>
    </w:p>
    <w:p>
      <w:pPr>
        <w:spacing w:line="360" w:lineRule="auto"/>
        <w:ind w:firstLine="840" w:firstLineChars="300"/>
        <w:rPr>
          <w:rFonts w:hint="eastAsia"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rPr>
        <w:t>张家口冠宇招标代理有限公司</w:t>
      </w:r>
    </w:p>
    <w:p>
      <w:pPr>
        <w:spacing w:line="720" w:lineRule="exact"/>
        <w:ind w:firstLine="840" w:firstLineChars="300"/>
        <w:rPr>
          <w:rFonts w:hint="eastAsia" w:ascii="仿宋" w:hAnsi="仿宋" w:eastAsia="仿宋"/>
          <w:sz w:val="28"/>
          <w:szCs w:val="28"/>
        </w:rPr>
      </w:pPr>
      <w:r>
        <w:rPr>
          <w:rFonts w:hint="eastAsia" w:ascii="仿宋" w:hAnsi="仿宋" w:eastAsia="仿宋"/>
          <w:sz w:val="28"/>
          <w:szCs w:val="28"/>
        </w:rPr>
        <w:t>地　　址：</w:t>
      </w:r>
      <w:r>
        <w:rPr>
          <w:rFonts w:hint="eastAsia" w:ascii="仿宋" w:hAnsi="仿宋" w:eastAsia="仿宋"/>
          <w:sz w:val="28"/>
          <w:szCs w:val="28"/>
          <w:u w:val="single"/>
        </w:rPr>
        <w:t>河北省张家口市桥西区西坝岗街碧秀园小区副14号楼2单元10</w:t>
      </w:r>
      <w:r>
        <w:rPr>
          <w:rFonts w:hint="eastAsia" w:ascii="仿宋" w:hAnsi="仿宋" w:eastAsia="仿宋"/>
          <w:sz w:val="28"/>
          <w:szCs w:val="28"/>
          <w:u w:val="single"/>
          <w:lang w:val="en-US" w:eastAsia="zh-CN"/>
        </w:rPr>
        <w:t>2</w:t>
      </w:r>
      <w:r>
        <w:rPr>
          <w:rFonts w:hint="eastAsia" w:ascii="仿宋" w:hAnsi="仿宋" w:eastAsia="仿宋"/>
          <w:sz w:val="28"/>
          <w:szCs w:val="28"/>
          <w:u w:val="single"/>
        </w:rPr>
        <w:t>室</w:t>
      </w:r>
      <w:r>
        <w:rPr>
          <w:rFonts w:hint="eastAsia" w:ascii="仿宋" w:hAnsi="仿宋" w:eastAsia="仿宋"/>
          <w:sz w:val="28"/>
          <w:szCs w:val="28"/>
          <w:u w:val="none"/>
        </w:rPr>
        <w:t>　　　　　</w:t>
      </w:r>
      <w:r>
        <w:rPr>
          <w:rFonts w:hint="eastAsia" w:ascii="仿宋" w:hAnsi="仿宋" w:eastAsia="仿宋"/>
          <w:sz w:val="28"/>
          <w:szCs w:val="28"/>
        </w:rPr>
        <w:t>　　　　　　</w:t>
      </w:r>
    </w:p>
    <w:p>
      <w:pPr>
        <w:spacing w:line="720" w:lineRule="exact"/>
        <w:ind w:firstLine="840" w:firstLineChars="300"/>
        <w:rPr>
          <w:rFonts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lang w:val="en-US" w:eastAsia="zh-CN"/>
        </w:rPr>
        <w:t>0313-5915262</w:t>
      </w:r>
    </w:p>
    <w:p>
      <w:pPr>
        <w:pStyle w:val="8"/>
        <w:spacing w:before="0" w:after="0" w:line="720" w:lineRule="exact"/>
        <w:ind w:firstLine="840" w:firstLineChars="300"/>
        <w:rPr>
          <w:rFonts w:ascii="仿宋" w:hAnsi="仿宋" w:eastAsia="仿宋" w:cs="宋体"/>
          <w:b w:val="0"/>
          <w:sz w:val="28"/>
          <w:szCs w:val="28"/>
        </w:rPr>
      </w:pPr>
      <w:bookmarkStart w:id="51" w:name="_Toc28359098"/>
      <w:bookmarkStart w:id="52" w:name="_Toc23649"/>
      <w:bookmarkStart w:id="53" w:name="_Toc35393808"/>
      <w:bookmarkStart w:id="54" w:name="_Toc28359021"/>
      <w:bookmarkStart w:id="55" w:name="_Toc35393639"/>
      <w:r>
        <w:rPr>
          <w:rFonts w:hint="eastAsia" w:ascii="仿宋" w:hAnsi="仿宋" w:eastAsia="仿宋" w:cs="宋体"/>
          <w:b w:val="0"/>
          <w:sz w:val="28"/>
          <w:szCs w:val="28"/>
        </w:rPr>
        <w:t>3.项目联系</w:t>
      </w:r>
      <w:r>
        <w:rPr>
          <w:rFonts w:ascii="仿宋" w:hAnsi="仿宋" w:eastAsia="仿宋" w:cs="宋体"/>
          <w:b w:val="0"/>
          <w:sz w:val="28"/>
          <w:szCs w:val="28"/>
        </w:rPr>
        <w:t>方式</w:t>
      </w:r>
      <w:bookmarkEnd w:id="51"/>
      <w:bookmarkEnd w:id="52"/>
      <w:bookmarkEnd w:id="53"/>
      <w:bookmarkEnd w:id="54"/>
      <w:bookmarkEnd w:id="55"/>
    </w:p>
    <w:p>
      <w:pPr>
        <w:pStyle w:val="9"/>
        <w:spacing w:line="720" w:lineRule="exact"/>
        <w:ind w:firstLine="840" w:firstLineChars="300"/>
        <w:rPr>
          <w:rFonts w:hint="default" w:ascii="仿宋" w:hAnsi="仿宋" w:eastAsia="仿宋"/>
          <w:sz w:val="28"/>
          <w:szCs w:val="28"/>
          <w:u w:val="single"/>
          <w:lang w:val="en-US"/>
        </w:rPr>
      </w:pPr>
      <w:r>
        <w:rPr>
          <w:rFonts w:hint="eastAsia" w:ascii="仿宋" w:hAnsi="仿宋" w:eastAsia="仿宋"/>
          <w:sz w:val="28"/>
          <w:szCs w:val="28"/>
        </w:rPr>
        <w:t>项目联系人：</w:t>
      </w:r>
      <w:r>
        <w:rPr>
          <w:rFonts w:hint="eastAsia" w:ascii="仿宋" w:hAnsi="仿宋" w:eastAsia="仿宋"/>
          <w:sz w:val="28"/>
          <w:szCs w:val="28"/>
          <w:u w:val="single"/>
          <w:lang w:eastAsia="zh-CN"/>
        </w:rPr>
        <w:t>杨</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eastAsia="zh-CN"/>
        </w:rPr>
        <w:t>丽</w:t>
      </w:r>
      <w:r>
        <w:rPr>
          <w:rFonts w:hint="eastAsia" w:ascii="仿宋" w:hAnsi="仿宋" w:eastAsia="仿宋"/>
          <w:sz w:val="28"/>
          <w:szCs w:val="28"/>
          <w:u w:val="single"/>
          <w:lang w:val="en-US" w:eastAsia="zh-CN"/>
        </w:rPr>
        <w:t xml:space="preserve"> </w:t>
      </w:r>
      <w:r>
        <w:rPr>
          <w:rFonts w:hint="eastAsia" w:ascii="仿宋" w:hAnsi="仿宋" w:eastAsia="仿宋"/>
          <w:sz w:val="28"/>
          <w:szCs w:val="28"/>
          <w:u w:val="none"/>
          <w:lang w:val="en-US" w:eastAsia="zh-CN"/>
        </w:rPr>
        <w:t xml:space="preserve">        </w:t>
      </w:r>
      <w:r>
        <w:rPr>
          <w:rFonts w:hint="eastAsia" w:ascii="仿宋" w:hAnsi="仿宋" w:eastAsia="仿宋"/>
          <w:sz w:val="28"/>
          <w:szCs w:val="28"/>
        </w:rPr>
        <w:t>电　　 话：</w:t>
      </w:r>
      <w:r>
        <w:rPr>
          <w:rFonts w:hint="eastAsia" w:ascii="仿宋" w:hAnsi="仿宋" w:eastAsia="仿宋"/>
          <w:sz w:val="28"/>
          <w:szCs w:val="28"/>
          <w:u w:val="single"/>
          <w:lang w:val="en-US" w:eastAsia="zh-CN"/>
        </w:rPr>
        <w:t>18103233518</w:t>
      </w:r>
    </w:p>
    <w:p>
      <w:bookmarkStart w:id="56" w:name="_GoBack"/>
      <w:bookmarkEnd w:id="5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E80C8"/>
    <w:multiLevelType w:val="singleLevel"/>
    <w:tmpl w:val="8F5E80C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024EE"/>
    <w:rsid w:val="66B0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spacing w:line="660" w:lineRule="exact"/>
      <w:jc w:val="center"/>
      <w:outlineLvl w:val="0"/>
    </w:pPr>
    <w:rPr>
      <w:b/>
      <w:bCs/>
      <w:kern w:val="44"/>
      <w:sz w:val="36"/>
      <w:szCs w:val="44"/>
    </w:rPr>
  </w:style>
  <w:style w:type="paragraph" w:styleId="8">
    <w:name w:val="heading 2"/>
    <w:basedOn w:val="1"/>
    <w:next w:val="1"/>
    <w:qFormat/>
    <w:uiPriority w:val="0"/>
    <w:pPr>
      <w:keepNext/>
      <w:keepLines/>
      <w:widowControl w:val="0"/>
      <w:spacing w:line="500" w:lineRule="exact"/>
      <w:ind w:firstLine="200" w:firstLineChars="200"/>
      <w:jc w:val="left"/>
      <w:outlineLvl w:val="1"/>
    </w:pPr>
    <w:rPr>
      <w:rFonts w:ascii="Arial" w:hAnsi="Arial"/>
      <w:bCs/>
      <w:sz w:val="24"/>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w:basedOn w:val="3"/>
    <w:next w:val="6"/>
    <w:unhideWhenUsed/>
    <w:uiPriority w:val="99"/>
    <w:pPr>
      <w:ind w:firstLine="420" w:firstLineChars="100"/>
    </w:pPr>
  </w:style>
  <w:style w:type="paragraph" w:styleId="3">
    <w:name w:val="Body Text"/>
    <w:basedOn w:val="1"/>
    <w:next w:val="4"/>
    <w:unhideWhenUsed/>
    <w:uiPriority w:val="99"/>
    <w:pPr>
      <w:spacing w:after="120"/>
    </w:pPr>
  </w:style>
  <w:style w:type="paragraph" w:styleId="4">
    <w:name w:val="header"/>
    <w:basedOn w:val="1"/>
    <w:next w:val="5"/>
    <w:uiPriority w:val="99"/>
    <w:pPr>
      <w:pBdr>
        <w:bottom w:val="single" w:color="auto" w:sz="6" w:space="1"/>
      </w:pBdr>
      <w:tabs>
        <w:tab w:val="center" w:pos="4153"/>
        <w:tab w:val="right" w:pos="8306"/>
      </w:tabs>
      <w:snapToGrid w:val="0"/>
      <w:jc w:val="center"/>
    </w:pPr>
    <w:rPr>
      <w:sz w:val="18"/>
      <w:szCs w:val="18"/>
    </w:rPr>
  </w:style>
  <w:style w:type="paragraph" w:styleId="5">
    <w:name w:val="Quote"/>
    <w:basedOn w:val="1"/>
    <w:next w:val="1"/>
    <w:qFormat/>
    <w:uiPriority w:val="99"/>
    <w:pPr>
      <w:ind w:left="864" w:right="864"/>
      <w:jc w:val="center"/>
    </w:pPr>
    <w:rPr>
      <w:i/>
      <w:iCs/>
      <w:color w:val="000000"/>
      <w:szCs w:val="20"/>
    </w:rPr>
  </w:style>
  <w:style w:type="paragraph" w:styleId="6">
    <w:name w:val="Normal Indent"/>
    <w:basedOn w:val="1"/>
    <w:next w:val="1"/>
    <w:uiPriority w:val="0"/>
    <w:pPr>
      <w:ind w:firstLine="420"/>
    </w:pPr>
    <w:rPr>
      <w:szCs w:val="20"/>
    </w:rPr>
  </w:style>
  <w:style w:type="paragraph" w:styleId="9">
    <w:name w:val="Plain Text"/>
    <w:basedOn w:val="1"/>
    <w:uiPriority w:val="0"/>
    <w:rPr>
      <w:rFonts w:ascii="宋体"/>
      <w:szCs w:val="20"/>
    </w:rPr>
  </w:style>
  <w:style w:type="paragraph" w:styleId="10">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Administrator</cp:lastModifiedBy>
  <dcterms:modified xsi:type="dcterms:W3CDTF">2021-06-23T01:54:03Z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8ADC891397194BFE93D6B4A2417BF236</vt:lpwstr>
  </property>
</Properties>
</file>