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>张北县城区环境卫生服务政府采购</w:t>
      </w:r>
      <w:r>
        <w:rPr>
          <w:rFonts w:hint="eastAsia" w:ascii="宋体" w:hAnsi="宋体" w:eastAsia="宋体" w:cs="宋体"/>
          <w:sz w:val="28"/>
          <w:szCs w:val="28"/>
        </w:rPr>
        <w:t>招标项目的潜在投标人应在</w:t>
      </w:r>
      <w:r>
        <w:rPr>
          <w:rFonts w:hint="eastAsia" w:ascii="宋体" w:hAnsi="宋体" w:eastAsia="宋体" w:cs="宋体"/>
          <w:sz w:val="28"/>
          <w:szCs w:val="28"/>
          <w:u w:val="single"/>
        </w:rPr>
        <w:t>“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河北张家口电子招标投标交易平台/hbzjk.86ztb.com</w:t>
      </w:r>
      <w:r>
        <w:rPr>
          <w:rFonts w:hint="eastAsia" w:ascii="宋体" w:hAnsi="宋体" w:eastAsia="宋体" w:cs="宋体"/>
          <w:sz w:val="28"/>
          <w:szCs w:val="28"/>
        </w:rPr>
        <w:t>自行下载获取招标文件，并于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val="en-US" w:eastAsia="zh-CN"/>
        </w:rPr>
        <w:t>29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>日9点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u w:val="single"/>
        </w:rPr>
        <w:t>0分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（北京时间）前递交投标文件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Toc35393621"/>
      <w:bookmarkStart w:id="1" w:name="_Toc28359079"/>
      <w:bookmarkStart w:id="2" w:name="_Toc35393790"/>
      <w:bookmarkStart w:id="3" w:name="_Toc25325"/>
      <w:bookmarkStart w:id="4" w:name="_Toc28359002"/>
      <w:bookmarkStart w:id="5" w:name="_Hlk24379207"/>
      <w:r>
        <w:rPr>
          <w:rFonts w:hint="eastAsia" w:ascii="宋体" w:hAnsi="宋体" w:eastAsia="宋体" w:cs="宋体"/>
          <w:b/>
          <w:bCs/>
          <w:sz w:val="28"/>
          <w:szCs w:val="28"/>
        </w:rPr>
        <w:t>一、项目基本情况</w:t>
      </w:r>
      <w:bookmarkEnd w:id="0"/>
      <w:bookmarkEnd w:id="1"/>
      <w:bookmarkEnd w:id="2"/>
      <w:bookmarkEnd w:id="3"/>
      <w:bookmarkEnd w:id="4"/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项目编号：ZJKGY2021-024</w:t>
      </w:r>
    </w:p>
    <w:p>
      <w:pPr>
        <w:pStyle w:val="2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bookmarkEnd w:id="5"/>
      <w:r>
        <w:rPr>
          <w:rFonts w:hint="eastAsia" w:ascii="宋体" w:hAnsi="宋体" w:eastAsia="宋体" w:cs="宋体"/>
          <w:sz w:val="28"/>
          <w:szCs w:val="28"/>
        </w:rPr>
        <w:t>张北县城区环境卫生服务政府采购项目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预算金额：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第一标段（东片区）：15460533元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人民币大写：壹仟伍佰肆拾陆万零伍佰叁拾叁元整。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第二标段（西片区）：13934530元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人民币大写：壹仟叁佰玖拾叁万肆仟伍佰叁拾元整。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采购需求：张北县城区环境卫生服务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合同履行期限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三年。</w:t>
      </w:r>
    </w:p>
    <w:p>
      <w:pPr>
        <w:spacing w:line="360" w:lineRule="auto"/>
        <w:ind w:firstLine="512" w:firstLineChars="18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本项目不接受联合体投标。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6" w:name="_Toc28359003"/>
      <w:bookmarkStart w:id="7" w:name="_Toc35393622"/>
      <w:bookmarkStart w:id="8" w:name="_Toc35393791"/>
      <w:bookmarkStart w:id="9" w:name="_Toc28359080"/>
      <w:bookmarkStart w:id="10" w:name="_Toc18878"/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投标企业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的资格要求：</w:t>
      </w:r>
      <w:bookmarkEnd w:id="6"/>
      <w:bookmarkEnd w:id="7"/>
      <w:bookmarkEnd w:id="8"/>
      <w:bookmarkEnd w:id="9"/>
      <w:bookmarkEnd w:id="1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1.满足《中华人民共和国政府采购法》第二十二条规定；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11" w:name="_Toc28359081"/>
      <w:bookmarkStart w:id="12" w:name="_Toc28359004"/>
      <w:r>
        <w:rPr>
          <w:rFonts w:hint="eastAsia" w:ascii="宋体" w:hAnsi="宋体" w:eastAsia="宋体" w:cs="宋体"/>
          <w:sz w:val="28"/>
          <w:szCs w:val="28"/>
        </w:rPr>
        <w:t>2.落实政府采购政策需满足的资格要求：无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3.本项目的特定资格要求：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  <w:bookmarkStart w:id="13" w:name="_Toc35393623"/>
      <w:bookmarkStart w:id="14" w:name="_Toc23184"/>
      <w:bookmarkStart w:id="15" w:name="_Toc35393792"/>
      <w:r>
        <w:rPr>
          <w:rFonts w:hint="eastAsia" w:ascii="宋体" w:hAnsi="宋体" w:eastAsia="宋体" w:cs="宋体"/>
          <w:b/>
          <w:bCs/>
          <w:sz w:val="28"/>
          <w:szCs w:val="28"/>
        </w:rPr>
        <w:t>三、获取招标文件</w:t>
      </w:r>
      <w:bookmarkEnd w:id="11"/>
      <w:bookmarkEnd w:id="12"/>
      <w:bookmarkEnd w:id="13"/>
      <w:bookmarkEnd w:id="14"/>
      <w:bookmarkEnd w:id="15"/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16" w:name="_Toc28359005"/>
      <w:bookmarkStart w:id="17" w:name="_Toc28359082"/>
      <w:bookmarkStart w:id="18" w:name="_Toc35393624"/>
      <w:bookmarkStart w:id="19" w:name="_Toc35393793"/>
      <w:bookmarkStart w:id="20" w:name="_Toc16698"/>
      <w:r>
        <w:rPr>
          <w:rFonts w:hint="eastAsia" w:ascii="宋体" w:hAnsi="宋体" w:eastAsia="宋体" w:cs="宋体"/>
          <w:sz w:val="28"/>
          <w:szCs w:val="28"/>
        </w:rPr>
        <w:t>符合资格要求的潜在投标人请在“河北张家口电子招标投标交易平台/hbzjk.86ztb.com注册登记并通过审核，并使用CA登录河北张家口电子招标投标交易平台/hbzjk.86ztb.com针对本项目进行网上报名，报名成功后登录河北张家口电子招标投标交易平台/hbzjk.86ztb.com可自行下载招标文件，并在系统中及时查看有无澄清及变更。对未从河北张家口电子招标投标交易平台下载相关资料，或未获取到完整资料，导致投标被否决的，自行承担一切后果。</w:t>
      </w:r>
    </w:p>
    <w:p>
      <w:pPr>
        <w:spacing w:line="360" w:lineRule="auto"/>
        <w:ind w:firstLine="560" w:firstLineChars="200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：2021年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日至2021年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日，</w:t>
      </w:r>
      <w:r>
        <w:rPr>
          <w:rFonts w:hint="eastAsia" w:ascii="宋体" w:hAnsi="宋体" w:eastAsia="宋体" w:cs="宋体"/>
          <w:sz w:val="28"/>
          <w:szCs w:val="28"/>
        </w:rPr>
        <w:t>每天上午9:00至11:00，下午3:00至5:00（北京时间，法定节假日除外）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地点：报名成功后登录河北张家口电子招标投标交易平台/hbzjk.86ztb.com自行下载相关招标文件等资料，并在系统中及时查看有无澄清及变更。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方式：网上自行下载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售价：人民币0元/套。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四、提交投标文件</w:t>
      </w:r>
      <w:bookmarkEnd w:id="16"/>
      <w:bookmarkEnd w:id="17"/>
      <w:r>
        <w:rPr>
          <w:rFonts w:hint="eastAsia" w:ascii="宋体" w:hAnsi="宋体" w:eastAsia="宋体" w:cs="宋体"/>
          <w:b/>
          <w:bCs/>
          <w:sz w:val="28"/>
          <w:szCs w:val="28"/>
        </w:rPr>
        <w:t>截止时间、开标时间和地点</w:t>
      </w:r>
      <w:bookmarkEnd w:id="18"/>
      <w:bookmarkEnd w:id="19"/>
      <w:bookmarkEnd w:id="20"/>
    </w:p>
    <w:p>
      <w:pPr>
        <w:spacing w:line="360" w:lineRule="auto"/>
        <w:ind w:firstLine="54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2021年9月29日9点30分（北京时间）</w:t>
      </w:r>
    </w:p>
    <w:p>
      <w:pPr>
        <w:spacing w:line="360" w:lineRule="auto"/>
        <w:ind w:firstLine="540"/>
        <w:rPr>
          <w:rFonts w:hint="eastAsia" w:ascii="宋体" w:hAnsi="宋体" w:eastAsia="宋体" w:cs="宋体"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地点：张北县公共资源交易中心一楼开标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区3号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位（河北省张家口市张北县永春南大街68号）</w:t>
      </w:r>
      <w:r>
        <w:rPr>
          <w:rFonts w:hint="eastAsia" w:ascii="宋体" w:hAnsi="宋体" w:eastAsia="宋体" w:cs="宋体"/>
          <w:sz w:val="28"/>
          <w:szCs w:val="28"/>
        </w:rPr>
        <w:t>（投标人需在自己办公地点（无需到达开标地点）自行使用CA加密投标，设备自备）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1" w:name="_Toc35393794"/>
      <w:bookmarkStart w:id="22" w:name="_Toc35393625"/>
      <w:bookmarkStart w:id="23" w:name="_Toc28359007"/>
      <w:bookmarkStart w:id="24" w:name="_Toc18189"/>
      <w:bookmarkStart w:id="25" w:name="_Toc28359084"/>
      <w:r>
        <w:rPr>
          <w:rFonts w:hint="eastAsia" w:ascii="宋体" w:hAnsi="宋体" w:eastAsia="宋体" w:cs="宋体"/>
          <w:b/>
          <w:bCs/>
          <w:sz w:val="28"/>
          <w:szCs w:val="28"/>
        </w:rPr>
        <w:t>五、公告期限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自本公告发布之日起5个工作日。</w:t>
      </w: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26" w:name="_Toc35393626"/>
      <w:bookmarkStart w:id="27" w:name="_Toc14480"/>
      <w:bookmarkStart w:id="28" w:name="_Toc35393795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其他补充事宜</w:t>
      </w:r>
      <w:bookmarkEnd w:id="26"/>
      <w:bookmarkEnd w:id="27"/>
      <w:bookmarkEnd w:id="28"/>
    </w:p>
    <w:p>
      <w:pPr>
        <w:spacing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bookmarkStart w:id="29" w:name="_Toc2498"/>
      <w:bookmarkStart w:id="30" w:name="_Toc28359085"/>
      <w:bookmarkStart w:id="31" w:name="_Toc28359008"/>
      <w:bookmarkStart w:id="32" w:name="_Toc35393796"/>
      <w:bookmarkStart w:id="33" w:name="_Toc35393627"/>
      <w:r>
        <w:rPr>
          <w:rFonts w:hint="eastAsia" w:ascii="宋体" w:hAnsi="宋体" w:eastAsia="宋体" w:cs="宋体"/>
          <w:sz w:val="28"/>
          <w:szCs w:val="28"/>
        </w:rPr>
        <w:t>投标文件解密：解密开始时间暨投标截止时间，投标人需在自己办公地点（无需到达开标地点）按规定的解密结束时间前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（解密时间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30分钟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自行对电子投标文件进行解密，解密设备自备。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逾期收到或未按招标文件要求予以标记和密封的投标文件恕不接受。</w:t>
      </w:r>
    </w:p>
    <w:p>
      <w:pPr>
        <w:pStyle w:val="8"/>
        <w:spacing w:line="360" w:lineRule="auto"/>
        <w:ind w:left="3360"/>
        <w:rPr>
          <w:rFonts w:hint="eastAsia" w:ascii="宋体" w:hAnsi="宋体" w:eastAsia="宋体" w:cs="宋体"/>
        </w:rPr>
      </w:pPr>
    </w:p>
    <w:p>
      <w:pPr>
        <w:spacing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本项目采取电子方式报名，拟投标的单位，须在“河北张家口电子招标投标交易平台/hbzjk.86ztb.com”报名，并自行接收招标文件，最晚应在报名截止时间前完成，未进行注册登记及网上报名的，造成的后果由投标人自行承担。 投标人注册登记：本项目采取电子方式招标。拟投标的单位，须在【河北张家口电子招标投标交易平台/hbzjk.86ztb.com】报名投标。步骤如下： 访问张家口电子招标投标交易平台，点击首页“共享登录”，登录人个帐号，点击“去单位”进入单位空间，点击“公告查询”，查询所要参与的项目名称，点击“我要投标”，进入系统后点击左侧菜单“接收招标文件”，选择“接收”保存，再点击“下载招标文件”菜单下载相应的招标文件。未完成注册的供应商，请访问张家口电子招标投标交易平台首页，分别点击“个人免费注册”、“市场主体注册”填写注册信息完成注册，注册完成后，请拨打17731394469进行帐号核验，帐号核验通过后需在帐号中缴费办理CFCA，CFCA办理请拨打电话18601296139.然后按照上述方式获取文件。采购招标业务咨询招标代理单位，电子招标操作咨询交易平台。交易平台注册：17731394439 /（电子招标投标的注册事项问答）交易平台招标：17731394469 /（电子招标投标的招标事项问答）交易平台投标：17731394489/（电子招标投标的投标事项问答）交易平台服务：17731394469/（电子招标投标的交易中心公共服务事项问答）交易数字认证：18601296139/（电子招标投标的数字认证事项问答）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8"/>
          <w:szCs w:val="28"/>
        </w:rPr>
      </w:pPr>
      <w:bookmarkStart w:id="34" w:name="_Toc29664"/>
      <w:bookmarkStart w:id="35" w:name="_Toc4326"/>
      <w:r>
        <w:rPr>
          <w:rFonts w:hint="eastAsia" w:ascii="宋体" w:hAnsi="宋体" w:eastAsia="宋体" w:cs="宋体"/>
          <w:sz w:val="28"/>
          <w:szCs w:val="28"/>
        </w:rPr>
        <w:t>本公告发布媒体：河北省政府采购网、河北省公共资源交易综合信息平台、河北张家口电子招标投标交易平台</w:t>
      </w:r>
      <w:bookmarkEnd w:id="34"/>
      <w:bookmarkEnd w:id="35"/>
    </w:p>
    <w:p>
      <w:pPr>
        <w:pStyle w:val="2"/>
        <w:rPr>
          <w:rFonts w:hint="eastAsia"/>
        </w:rPr>
      </w:pPr>
    </w:p>
    <w:p>
      <w:pPr>
        <w:spacing w:line="360" w:lineRule="auto"/>
        <w:ind w:firstLine="560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七、对本次招标提出询问，请按以下方式联系。</w:t>
      </w:r>
      <w:bookmarkEnd w:id="29"/>
      <w:bookmarkEnd w:id="30"/>
      <w:bookmarkEnd w:id="31"/>
      <w:bookmarkEnd w:id="32"/>
      <w:bookmarkEnd w:id="33"/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1.采购人信息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张北县市容市貌管理中心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>张家口市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eastAsia="zh-CN"/>
        </w:rPr>
        <w:t>张北县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永春大街城管执法局市容市貌管理中心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联系方式：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18531366979</w:t>
      </w:r>
    </w:p>
    <w:p>
      <w:pPr>
        <w:pStyle w:val="2"/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6" w:name="_Toc28359086"/>
      <w:bookmarkStart w:id="37" w:name="_Toc28359009"/>
      <w:r>
        <w:rPr>
          <w:rFonts w:hint="eastAsia" w:ascii="宋体" w:hAnsi="宋体" w:eastAsia="宋体" w:cs="宋体"/>
          <w:sz w:val="28"/>
          <w:szCs w:val="28"/>
        </w:rPr>
        <w:t>2.采购代理机构信息</w:t>
      </w:r>
      <w:bookmarkEnd w:id="36"/>
      <w:bookmarkEnd w:id="37"/>
    </w:p>
    <w:p>
      <w:pPr>
        <w:pStyle w:val="2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名 称：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张家口冠宇招标代理有限公司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张家口市桥西区西坝岗街碧秀园小区副14号楼2单元102</w:t>
      </w:r>
    </w:p>
    <w:p>
      <w:pPr>
        <w:pStyle w:val="2"/>
        <w:spacing w:line="360" w:lineRule="auto"/>
        <w:rPr>
          <w:rFonts w:hint="eastAsia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bookmarkStart w:id="38" w:name="_Toc28359087"/>
      <w:bookmarkStart w:id="39" w:name="_Toc28359010"/>
      <w:r>
        <w:rPr>
          <w:rFonts w:hint="eastAsia" w:ascii="宋体" w:hAnsi="宋体" w:eastAsia="宋体" w:cs="宋体"/>
          <w:sz w:val="28"/>
          <w:szCs w:val="28"/>
        </w:rPr>
        <w:t>3.项目联系方式</w:t>
      </w:r>
      <w:bookmarkEnd w:id="38"/>
      <w:bookmarkEnd w:id="39"/>
    </w:p>
    <w:p>
      <w:pPr>
        <w:pStyle w:val="7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>王凤</w:t>
      </w:r>
    </w:p>
    <w:p>
      <w:pPr>
        <w:pStyle w:val="7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15631398765</w:t>
      </w:r>
    </w:p>
    <w:p>
      <w:bookmarkStart w:id="40" w:name="_GoBack"/>
      <w:bookmarkEnd w:id="4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sz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Quote"/>
    <w:basedOn w:val="1"/>
    <w:next w:val="1"/>
    <w:qFormat/>
    <w:uiPriority w:val="99"/>
    <w:pPr>
      <w:ind w:left="864" w:right="864"/>
      <w:jc w:val="center"/>
    </w:pPr>
    <w:rPr>
      <w:i/>
      <w:iCs/>
      <w:color w:val="000000"/>
      <w:szCs w:val="20"/>
    </w:rPr>
  </w:style>
  <w:style w:type="paragraph" w:styleId="6">
    <w:name w:val="Normal Indent"/>
    <w:basedOn w:val="1"/>
    <w:next w:val="1"/>
    <w:qFormat/>
    <w:uiPriority w:val="0"/>
    <w:pPr>
      <w:ind w:firstLine="200" w:firstLineChars="200"/>
    </w:pPr>
  </w:style>
  <w:style w:type="paragraph" w:styleId="7">
    <w:name w:val="Plain Text"/>
    <w:basedOn w:val="1"/>
    <w:qFormat/>
    <w:uiPriority w:val="0"/>
    <w:rPr>
      <w:rFonts w:ascii="宋体"/>
      <w:szCs w:val="20"/>
    </w:rPr>
  </w:style>
  <w:style w:type="paragraph" w:styleId="8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2021-09-08T04:35:08Z</dcterms:created>
  <dc:creator>Administrator</dc:creator>
  <cp:lastModifiedBy>Administrator</cp:lastModifiedBy>
  <dcterms:modified xsi:type="dcterms:W3CDTF">2021-09-08T04:35:14Z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E57A8AAC975E44189A26DC2FEAA5F9A7</vt:lpwstr>
  </property>
</Properties>
</file>